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F14" w:rsidRPr="00CD2F14" w:rsidRDefault="00CD2F14" w:rsidP="00CD2F14">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CD2F14">
        <w:rPr>
          <w:rFonts w:ascii="Arial" w:eastAsia="宋体" w:hAnsi="Arial" w:cs="Arial"/>
          <w:b/>
          <w:bCs/>
          <w:kern w:val="0"/>
          <w:sz w:val="24"/>
          <w:szCs w:val="20"/>
        </w:rPr>
        <w:t>3GPP TSG-RAN WG4 Meeting # 106</w:t>
      </w:r>
      <w:r w:rsidRPr="00CD2F14">
        <w:rPr>
          <w:rFonts w:ascii="Arial" w:eastAsia="宋体" w:hAnsi="Arial" w:cs="Arial"/>
          <w:b/>
          <w:bCs/>
          <w:kern w:val="0"/>
          <w:sz w:val="24"/>
          <w:szCs w:val="20"/>
        </w:rPr>
        <w:tab/>
      </w:r>
      <w:r w:rsidRPr="00CD2F14">
        <w:rPr>
          <w:rFonts w:ascii="Arial" w:eastAsia="宋体" w:hAnsi="Arial" w:cs="Arial"/>
          <w:b/>
          <w:bCs/>
          <w:kern w:val="0"/>
          <w:sz w:val="24"/>
          <w:szCs w:val="20"/>
        </w:rPr>
        <w:tab/>
      </w:r>
      <w:r w:rsidRPr="00CD2F14">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t xml:space="preserve">  </w:t>
      </w:r>
      <w:r w:rsidRPr="00CD2F14">
        <w:rPr>
          <w:rFonts w:ascii="Arial" w:eastAsia="宋体" w:hAnsi="Arial" w:cs="Arial"/>
          <w:b/>
          <w:bCs/>
          <w:kern w:val="0"/>
          <w:sz w:val="24"/>
          <w:szCs w:val="20"/>
        </w:rPr>
        <w:t>R4-23</w:t>
      </w:r>
      <w:r w:rsidR="00E82D1A">
        <w:rPr>
          <w:rFonts w:ascii="Arial" w:eastAsia="宋体" w:hAnsi="Arial" w:cs="Arial"/>
          <w:b/>
          <w:bCs/>
          <w:kern w:val="0"/>
          <w:sz w:val="24"/>
          <w:szCs w:val="20"/>
        </w:rPr>
        <w:t>0</w:t>
      </w:r>
      <w:r w:rsidR="008B3F03">
        <w:rPr>
          <w:rFonts w:ascii="Arial" w:eastAsia="宋体" w:hAnsi="Arial" w:cs="Arial"/>
          <w:b/>
          <w:bCs/>
          <w:kern w:val="0"/>
          <w:sz w:val="24"/>
          <w:szCs w:val="20"/>
        </w:rPr>
        <w:t>1616</w:t>
      </w:r>
    </w:p>
    <w:p w:rsidR="00CD2F14" w:rsidRPr="00CD2F14" w:rsidRDefault="00CD2F14" w:rsidP="00CD2F14">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CD2F14">
        <w:rPr>
          <w:rFonts w:ascii="Arial" w:eastAsia="宋体" w:hAnsi="Arial" w:cs="Arial"/>
          <w:b/>
          <w:bCs/>
          <w:kern w:val="0"/>
          <w:sz w:val="24"/>
          <w:szCs w:val="20"/>
        </w:rPr>
        <w:t>Athens, Greece, February 27 – March 3, 2022</w:t>
      </w:r>
    </w:p>
    <w:p w:rsidR="00FC7766" w:rsidRPr="00CD2F14" w:rsidRDefault="00FC7766" w:rsidP="00501F06">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Title: </w:t>
      </w:r>
      <w:r w:rsidRPr="00CC46D6">
        <w:rPr>
          <w:rFonts w:ascii="Arial" w:eastAsia="宋体" w:hAnsi="Arial" w:cs="Arial"/>
          <w:b/>
          <w:kern w:val="0"/>
          <w:sz w:val="24"/>
          <w:szCs w:val="20"/>
          <w:lang w:val="en-GB"/>
        </w:rPr>
        <w:tab/>
        <w:t xml:space="preserve">Discussion on </w:t>
      </w:r>
      <w:r w:rsidR="003C0EFB">
        <w:rPr>
          <w:rFonts w:ascii="Arial" w:eastAsia="宋体" w:hAnsi="Arial" w:cs="Arial"/>
          <w:b/>
          <w:kern w:val="0"/>
          <w:sz w:val="24"/>
          <w:szCs w:val="20"/>
          <w:lang w:val="en-GB"/>
        </w:rPr>
        <w:t>UL Tx switching with single TAG</w:t>
      </w: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Source: </w:t>
      </w:r>
      <w:r w:rsidRPr="00CC46D6">
        <w:rPr>
          <w:rFonts w:ascii="Arial" w:eastAsia="宋体" w:hAnsi="Arial" w:cs="Arial"/>
          <w:b/>
          <w:kern w:val="0"/>
          <w:sz w:val="24"/>
          <w:szCs w:val="20"/>
          <w:lang w:val="en-GB"/>
        </w:rPr>
        <w:tab/>
      </w:r>
      <w:r w:rsidR="00925B8B">
        <w:rPr>
          <w:rFonts w:ascii="Arial" w:eastAsia="宋体" w:hAnsi="Arial" w:cs="Arial"/>
          <w:b/>
          <w:kern w:val="0"/>
          <w:sz w:val="24"/>
          <w:szCs w:val="20"/>
          <w:lang w:val="en-GB"/>
        </w:rPr>
        <w:t>Xiaomi</w:t>
      </w:r>
    </w:p>
    <w:p w:rsidR="00501F06" w:rsidRPr="00CC46D6" w:rsidRDefault="00BD4C53"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r>
      <w:r w:rsidR="004648E9">
        <w:rPr>
          <w:rFonts w:ascii="Arial" w:eastAsia="宋体" w:hAnsi="Arial" w:cs="Arial"/>
          <w:b/>
          <w:kern w:val="0"/>
          <w:sz w:val="24"/>
          <w:szCs w:val="20"/>
          <w:lang w:val="en-GB"/>
        </w:rPr>
        <w:t>9.22</w:t>
      </w:r>
      <w:r>
        <w:rPr>
          <w:rFonts w:ascii="Arial" w:eastAsia="宋体" w:hAnsi="Arial" w:cs="Arial"/>
          <w:b/>
          <w:kern w:val="0"/>
          <w:sz w:val="24"/>
          <w:szCs w:val="20"/>
          <w:lang w:val="en-GB"/>
        </w:rPr>
        <w:t>.2</w:t>
      </w:r>
      <w:r w:rsidR="00F26964">
        <w:rPr>
          <w:rFonts w:ascii="Arial" w:eastAsia="宋体" w:hAnsi="Arial" w:cs="Arial"/>
          <w:b/>
          <w:kern w:val="0"/>
          <w:sz w:val="24"/>
          <w:szCs w:val="20"/>
          <w:lang w:val="en-GB"/>
        </w:rPr>
        <w:t>.1</w:t>
      </w: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Document for:</w:t>
      </w:r>
      <w:r w:rsidRPr="00CC46D6">
        <w:rPr>
          <w:rFonts w:ascii="Arial" w:eastAsia="宋体" w:hAnsi="Arial" w:cs="Arial"/>
          <w:b/>
          <w:kern w:val="0"/>
          <w:sz w:val="24"/>
          <w:szCs w:val="20"/>
          <w:lang w:val="en-GB"/>
        </w:rPr>
        <w:tab/>
      </w:r>
      <w:bookmarkStart w:id="0" w:name="DocumentFor"/>
      <w:bookmarkEnd w:id="0"/>
      <w:r w:rsidRPr="00CC46D6">
        <w:rPr>
          <w:rFonts w:ascii="Arial" w:eastAsia="宋体" w:hAnsi="Arial" w:cs="Arial"/>
          <w:b/>
          <w:kern w:val="0"/>
          <w:sz w:val="24"/>
          <w:szCs w:val="20"/>
          <w:lang w:val="en-GB"/>
        </w:rPr>
        <w:t>Approval</w:t>
      </w:r>
    </w:p>
    <w:p w:rsidR="00394DF9" w:rsidRPr="00A96586" w:rsidRDefault="00501F06" w:rsidP="00A9658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1" w:name="OLE_LINK5"/>
      <w:bookmarkStart w:id="2" w:name="OLE_LINK6"/>
      <w:r w:rsidRPr="00CC46D6">
        <w:rPr>
          <w:rFonts w:ascii="Arial" w:eastAsia="宋体" w:hAnsi="Arial" w:cs="Arial"/>
          <w:kern w:val="0"/>
          <w:sz w:val="32"/>
          <w:szCs w:val="20"/>
          <w:lang w:val="en-GB" w:eastAsia="en-US"/>
        </w:rPr>
        <w:t>Introduction</w:t>
      </w:r>
    </w:p>
    <w:p w:rsidR="005824BC" w:rsidRPr="00CC46D6" w:rsidRDefault="005824BC" w:rsidP="00501F06">
      <w:pPr>
        <w:spacing w:before="80" w:after="80"/>
        <w:rPr>
          <w:rFonts w:ascii="Arial" w:eastAsia="宋体" w:hAnsi="Arial" w:cs="Arial"/>
          <w:sz w:val="20"/>
          <w:lang w:val="en-GB"/>
        </w:rPr>
      </w:pPr>
      <w:r>
        <w:rPr>
          <w:rFonts w:ascii="Arial" w:eastAsia="宋体" w:hAnsi="Arial" w:cs="Arial"/>
          <w:sz w:val="20"/>
          <w:lang w:val="en-GB"/>
        </w:rPr>
        <w:t>In RAN4#10</w:t>
      </w:r>
      <w:r w:rsidR="004648E9">
        <w:rPr>
          <w:rFonts w:ascii="Arial" w:eastAsia="宋体" w:hAnsi="Arial" w:cs="Arial"/>
          <w:sz w:val="20"/>
          <w:lang w:val="en-GB"/>
        </w:rPr>
        <w:t>5</w:t>
      </w:r>
      <w:r>
        <w:rPr>
          <w:rFonts w:ascii="Arial" w:eastAsia="宋体" w:hAnsi="Arial" w:cs="Arial"/>
          <w:sz w:val="20"/>
          <w:lang w:val="en-GB"/>
        </w:rPr>
        <w:t xml:space="preserve"> meeting, </w:t>
      </w:r>
      <w:r w:rsidR="008A3EA7">
        <w:rPr>
          <w:rFonts w:ascii="Arial" w:eastAsia="宋体" w:hAnsi="Arial" w:cs="Arial"/>
          <w:sz w:val="20"/>
          <w:lang w:val="en-GB"/>
        </w:rPr>
        <w:t xml:space="preserve">some agreements are achieved </w:t>
      </w:r>
      <w:r w:rsidR="00CD02B9">
        <w:rPr>
          <w:rFonts w:ascii="Arial" w:eastAsia="宋体" w:hAnsi="Arial" w:cs="Arial"/>
          <w:sz w:val="20"/>
          <w:lang w:val="en-GB"/>
        </w:rPr>
        <w:t>on UL Tx switching with single TAG</w:t>
      </w:r>
      <w:r w:rsidR="0018096F">
        <w:rPr>
          <w:rFonts w:ascii="Arial" w:eastAsia="宋体" w:hAnsi="Arial" w:cs="Arial"/>
          <w:sz w:val="20"/>
          <w:lang w:val="en-GB"/>
        </w:rPr>
        <w:t xml:space="preserve"> [1]</w:t>
      </w:r>
      <w:r w:rsidR="008A3EA7">
        <w:rPr>
          <w:rFonts w:ascii="Arial" w:eastAsia="宋体" w:hAnsi="Arial" w:cs="Arial"/>
          <w:sz w:val="20"/>
          <w:lang w:val="en-GB"/>
        </w:rPr>
        <w:t xml:space="preserve"> and </w:t>
      </w:r>
      <w:r w:rsidR="00CD02B9">
        <w:rPr>
          <w:rFonts w:ascii="Arial" w:eastAsia="宋体" w:hAnsi="Arial" w:cs="Arial"/>
          <w:sz w:val="20"/>
          <w:lang w:val="en-GB"/>
        </w:rPr>
        <w:t>an LS</w:t>
      </w:r>
      <w:r w:rsidR="0018096F">
        <w:rPr>
          <w:rFonts w:ascii="Arial" w:eastAsia="宋体" w:hAnsi="Arial" w:cs="Arial"/>
          <w:sz w:val="20"/>
          <w:lang w:val="en-GB"/>
        </w:rPr>
        <w:t xml:space="preserve"> [2]</w:t>
      </w:r>
      <w:r>
        <w:rPr>
          <w:rFonts w:ascii="Arial" w:eastAsia="宋体" w:hAnsi="Arial" w:cs="Arial"/>
          <w:sz w:val="20"/>
          <w:lang w:val="en-GB"/>
        </w:rPr>
        <w:t xml:space="preserve"> was sent to RAN1</w:t>
      </w:r>
      <w:r w:rsidR="00AD38FF">
        <w:rPr>
          <w:rFonts w:ascii="Arial" w:eastAsia="宋体" w:hAnsi="Arial" w:cs="Arial"/>
          <w:sz w:val="20"/>
          <w:lang w:val="en-GB"/>
        </w:rPr>
        <w:t>/2</w:t>
      </w:r>
      <w:r w:rsidR="00CA7AAF">
        <w:rPr>
          <w:rFonts w:ascii="Arial" w:eastAsia="宋体" w:hAnsi="Arial" w:cs="Arial"/>
          <w:sz w:val="20"/>
          <w:lang w:val="en-GB"/>
        </w:rPr>
        <w:t>.</w:t>
      </w:r>
      <w:r>
        <w:rPr>
          <w:rFonts w:ascii="Arial" w:eastAsia="宋体" w:hAnsi="Arial" w:cs="Arial"/>
          <w:sz w:val="20"/>
          <w:lang w:val="en-GB"/>
        </w:rPr>
        <w:t xml:space="preserve"> However,</w:t>
      </w:r>
      <w:r w:rsidR="00CA7AAF">
        <w:rPr>
          <w:rFonts w:ascii="Arial" w:eastAsia="宋体" w:hAnsi="Arial" w:cs="Arial"/>
          <w:sz w:val="20"/>
          <w:lang w:val="en-GB"/>
        </w:rPr>
        <w:t xml:space="preserve"> some </w:t>
      </w:r>
      <w:r w:rsidR="008A3EA7">
        <w:rPr>
          <w:rFonts w:ascii="Arial" w:eastAsia="宋体" w:hAnsi="Arial" w:cs="Arial"/>
          <w:sz w:val="20"/>
          <w:lang w:val="en-GB"/>
        </w:rPr>
        <w:t xml:space="preserve">open </w:t>
      </w:r>
      <w:r w:rsidR="00CA7AAF">
        <w:rPr>
          <w:rFonts w:ascii="Arial" w:eastAsia="宋体" w:hAnsi="Arial" w:cs="Arial"/>
          <w:sz w:val="20"/>
          <w:lang w:val="en-GB"/>
        </w:rPr>
        <w:t>issues</w:t>
      </w:r>
      <w:r w:rsidR="008A3EA7">
        <w:rPr>
          <w:rFonts w:ascii="Arial" w:eastAsia="宋体" w:hAnsi="Arial" w:cs="Arial"/>
          <w:sz w:val="20"/>
          <w:lang w:val="en-GB"/>
        </w:rPr>
        <w:t>, e.g.</w:t>
      </w:r>
      <w:r w:rsidR="0018096F">
        <w:rPr>
          <w:rFonts w:ascii="Arial" w:eastAsia="宋体" w:hAnsi="Arial" w:cs="Arial"/>
          <w:sz w:val="20"/>
          <w:lang w:val="en-GB"/>
        </w:rPr>
        <w:t>,</w:t>
      </w:r>
      <w:r w:rsidR="008A3EA7">
        <w:rPr>
          <w:rFonts w:ascii="Arial" w:eastAsia="宋体" w:hAnsi="Arial" w:cs="Arial"/>
          <w:sz w:val="20"/>
          <w:lang w:val="en-GB"/>
        </w:rPr>
        <w:t xml:space="preserve"> switching period, </w:t>
      </w:r>
      <w:r w:rsidR="0018096F">
        <w:rPr>
          <w:rFonts w:ascii="Arial" w:eastAsia="宋体" w:hAnsi="Arial" w:cs="Arial"/>
          <w:sz w:val="20"/>
          <w:lang w:val="en-GB"/>
        </w:rPr>
        <w:t>Tx chain impact</w:t>
      </w:r>
      <w:r w:rsidR="008A3EA7">
        <w:rPr>
          <w:rFonts w:ascii="Arial" w:eastAsia="宋体" w:hAnsi="Arial" w:cs="Arial"/>
          <w:sz w:val="20"/>
          <w:lang w:val="en-GB"/>
        </w:rPr>
        <w:t>,</w:t>
      </w:r>
      <w:r w:rsidR="0018096F">
        <w:rPr>
          <w:rFonts w:ascii="Arial" w:eastAsia="宋体" w:hAnsi="Arial" w:cs="Arial"/>
          <w:sz w:val="20"/>
          <w:lang w:val="en-GB"/>
        </w:rPr>
        <w:t xml:space="preserve"> switching time mask </w:t>
      </w:r>
      <w:r w:rsidR="008A3EA7">
        <w:rPr>
          <w:rFonts w:ascii="Arial" w:eastAsia="宋体" w:hAnsi="Arial" w:cs="Arial"/>
          <w:sz w:val="20"/>
          <w:lang w:val="en-GB"/>
        </w:rPr>
        <w:t>still need further discussion. This contribution will provide our view on the remaining issues.</w:t>
      </w:r>
    </w:p>
    <w:bookmarkEnd w:id="1"/>
    <w:bookmarkEnd w:id="2"/>
    <w:p w:rsidR="00501F06" w:rsidRDefault="00501F06" w:rsidP="00501F0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Discussion</w:t>
      </w:r>
    </w:p>
    <w:tbl>
      <w:tblPr>
        <w:tblStyle w:val="a9"/>
        <w:tblW w:w="0" w:type="auto"/>
        <w:tblLook w:val="04A0" w:firstRow="1" w:lastRow="0" w:firstColumn="1" w:lastColumn="0" w:noHBand="0" w:noVBand="1"/>
      </w:tblPr>
      <w:tblGrid>
        <w:gridCol w:w="9629"/>
      </w:tblGrid>
      <w:tr w:rsidR="00D31933" w:rsidTr="00D31933">
        <w:tc>
          <w:tcPr>
            <w:tcW w:w="9629" w:type="dxa"/>
          </w:tcPr>
          <w:p w:rsidR="004648E9" w:rsidRPr="004648E9" w:rsidRDefault="004648E9" w:rsidP="004648E9">
            <w:pPr>
              <w:keepNext/>
              <w:keepLines/>
              <w:widowControl/>
              <w:spacing w:before="120"/>
              <w:jc w:val="left"/>
              <w:outlineLvl w:val="3"/>
              <w:rPr>
                <w:rFonts w:ascii="Arial" w:eastAsia="宋体" w:hAnsi="Arial"/>
                <w:sz w:val="22"/>
                <w:szCs w:val="18"/>
              </w:rPr>
            </w:pPr>
            <w:r w:rsidRPr="004648E9">
              <w:rPr>
                <w:rFonts w:ascii="Arial" w:eastAsia="宋体" w:hAnsi="Arial"/>
                <w:sz w:val="22"/>
                <w:szCs w:val="18"/>
              </w:rPr>
              <w:t xml:space="preserve">Issue </w:t>
            </w:r>
            <w:r w:rsidRPr="004648E9">
              <w:rPr>
                <w:rFonts w:ascii="Arial" w:eastAsia="宋体" w:hAnsi="Arial" w:hint="eastAsia"/>
                <w:sz w:val="22"/>
                <w:szCs w:val="18"/>
              </w:rPr>
              <w:t>1</w:t>
            </w:r>
            <w:r w:rsidRPr="004648E9">
              <w:rPr>
                <w:rFonts w:ascii="Arial" w:eastAsia="宋体" w:hAnsi="Arial"/>
                <w:sz w:val="22"/>
                <w:szCs w:val="18"/>
              </w:rPr>
              <w:t>-</w:t>
            </w:r>
            <w:r w:rsidRPr="004648E9">
              <w:rPr>
                <w:rFonts w:ascii="Arial" w:eastAsia="宋体" w:hAnsi="Arial" w:hint="eastAsia"/>
                <w:sz w:val="22"/>
                <w:szCs w:val="18"/>
              </w:rPr>
              <w:t>1</w:t>
            </w:r>
            <w:r w:rsidRPr="004648E9">
              <w:rPr>
                <w:rFonts w:ascii="Arial" w:eastAsia="宋体" w:hAnsi="Arial"/>
                <w:sz w:val="22"/>
                <w:szCs w:val="18"/>
              </w:rPr>
              <w:t xml:space="preserve">: </w:t>
            </w:r>
            <w:r w:rsidRPr="004648E9">
              <w:rPr>
                <w:rFonts w:ascii="Arial" w:eastAsia="宋体" w:hAnsi="Arial" w:hint="eastAsia"/>
                <w:sz w:val="22"/>
                <w:szCs w:val="18"/>
              </w:rPr>
              <w:t>Exact value of Tx switching period</w:t>
            </w:r>
          </w:p>
          <w:p w:rsidR="004648E9" w:rsidRPr="004648E9" w:rsidRDefault="004648E9" w:rsidP="004648E9">
            <w:pPr>
              <w:widowControl/>
              <w:overflowPunct w:val="0"/>
              <w:autoSpaceDE w:val="0"/>
              <w:autoSpaceDN w:val="0"/>
              <w:adjustRightInd w:val="0"/>
              <w:snapToGrid w:val="0"/>
              <w:spacing w:before="60" w:after="60"/>
              <w:jc w:val="left"/>
              <w:textAlignment w:val="baseline"/>
              <w:rPr>
                <w:rFonts w:eastAsia="等线"/>
                <w:b/>
                <w:szCs w:val="21"/>
              </w:rPr>
            </w:pPr>
            <w:r w:rsidRPr="004648E9">
              <w:rPr>
                <w:rFonts w:eastAsia="等线" w:hint="eastAsia"/>
                <w:b/>
                <w:szCs w:val="21"/>
              </w:rPr>
              <w:t>Way forward:</w:t>
            </w:r>
          </w:p>
          <w:p w:rsidR="004648E9" w:rsidRPr="004648E9" w:rsidRDefault="004648E9" w:rsidP="004648E9">
            <w:pPr>
              <w:widowControl/>
              <w:snapToGrid w:val="0"/>
              <w:spacing w:before="60" w:after="60"/>
              <w:jc w:val="left"/>
              <w:rPr>
                <w:rFonts w:eastAsia="宋体"/>
                <w:i/>
                <w:szCs w:val="21"/>
              </w:rPr>
            </w:pPr>
            <w:r w:rsidRPr="004648E9">
              <w:rPr>
                <w:rFonts w:eastAsia="宋体" w:hint="eastAsia"/>
                <w:szCs w:val="21"/>
              </w:rPr>
              <w:t>For the e</w:t>
            </w:r>
            <w:r w:rsidRPr="004648E9">
              <w:rPr>
                <w:rFonts w:eastAsia="MS Gothic" w:hint="eastAsia"/>
                <w:szCs w:val="21"/>
                <w:lang w:eastAsia="ja-JP"/>
              </w:rPr>
              <w:t>xact value of Tx switching period</w:t>
            </w:r>
            <w:r w:rsidRPr="004648E9">
              <w:rPr>
                <w:rFonts w:eastAsia="宋体" w:hint="eastAsia"/>
                <w:szCs w:val="21"/>
              </w:rPr>
              <w:t xml:space="preserve"> for each band pair, select one of the two options in RAN4 #106:</w:t>
            </w:r>
          </w:p>
          <w:p w:rsidR="004648E9" w:rsidRPr="004648E9" w:rsidRDefault="004648E9" w:rsidP="004648E9">
            <w:pPr>
              <w:widowControl/>
              <w:numPr>
                <w:ilvl w:val="0"/>
                <w:numId w:val="14"/>
              </w:numPr>
              <w:tabs>
                <w:tab w:val="num" w:pos="484"/>
                <w:tab w:val="num" w:pos="851"/>
              </w:tabs>
              <w:snapToGrid w:val="0"/>
              <w:spacing w:before="60" w:after="60"/>
              <w:ind w:left="284" w:hanging="284"/>
              <w:jc w:val="left"/>
              <w:rPr>
                <w:rFonts w:eastAsia="宋体"/>
                <w:szCs w:val="21"/>
                <w:lang w:val="en-GB"/>
              </w:rPr>
            </w:pPr>
            <w:r w:rsidRPr="004648E9">
              <w:rPr>
                <w:rFonts w:eastAsia="宋体" w:hint="eastAsia"/>
                <w:szCs w:val="21"/>
                <w:lang w:val="en-GB"/>
              </w:rPr>
              <w:t xml:space="preserve">Option 1: </w:t>
            </w:r>
            <w:r w:rsidRPr="004648E9">
              <w:rPr>
                <w:rFonts w:eastAsia="宋体"/>
                <w:szCs w:val="21"/>
                <w:lang w:val="en-GB"/>
              </w:rPr>
              <w:t xml:space="preserve">For Rel-18 UE, for a band pair within a band combination supporting Tx switching among 3/4 bands, the switching period reported by UE for Rel-18 3/4-band Tx switching is </w:t>
            </w:r>
            <w:r w:rsidRPr="004648E9">
              <w:rPr>
                <w:rFonts w:eastAsia="宋体"/>
                <w:b/>
                <w:szCs w:val="21"/>
                <w:lang w:val="en-GB"/>
              </w:rPr>
              <w:t>same</w:t>
            </w:r>
            <w:r w:rsidRPr="004648E9">
              <w:rPr>
                <w:rFonts w:eastAsia="宋体"/>
                <w:szCs w:val="21"/>
                <w:lang w:val="en-GB"/>
              </w:rPr>
              <w:t xml:space="preserve"> with the switching period for Rel-16/17 2-band switching operations.</w:t>
            </w:r>
          </w:p>
          <w:p w:rsidR="004648E9" w:rsidRPr="004648E9" w:rsidRDefault="004648E9" w:rsidP="004648E9">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lang w:val="en-GB"/>
              </w:rPr>
            </w:pPr>
            <w:r w:rsidRPr="004648E9">
              <w:rPr>
                <w:rFonts w:eastAsia="MS Gothic"/>
                <w:szCs w:val="21"/>
              </w:rPr>
              <w:t>Note</w:t>
            </w:r>
            <w:r w:rsidRPr="004648E9">
              <w:rPr>
                <w:rFonts w:eastAsia="MS Gothic"/>
                <w:szCs w:val="21"/>
                <w:lang w:val="en-GB"/>
              </w:rPr>
              <w:t xml:space="preserve">: </w:t>
            </w:r>
            <w:r w:rsidRPr="004648E9">
              <w:rPr>
                <w:rFonts w:eastAsia="宋体" w:hint="eastAsia"/>
                <w:szCs w:val="21"/>
                <w:lang w:val="en-GB"/>
              </w:rPr>
              <w:t>W</w:t>
            </w:r>
            <w:r w:rsidRPr="004648E9">
              <w:rPr>
                <w:rFonts w:eastAsia="MS Gothic"/>
                <w:szCs w:val="21"/>
                <w:lang w:val="en-GB"/>
              </w:rPr>
              <w:t xml:space="preserve">ith the understanding that </w:t>
            </w:r>
            <w:r w:rsidRPr="004648E9">
              <w:rPr>
                <w:rFonts w:eastAsia="等线"/>
                <w:szCs w:val="21"/>
              </w:rPr>
              <w:t xml:space="preserve">the switching period in Rel-18 could be different for different band pairs, according to the granularity of per band pair per BC agreed in </w:t>
            </w:r>
            <w:r w:rsidRPr="004648E9">
              <w:rPr>
                <w:rFonts w:eastAsia="MS Gothic" w:hint="eastAsia"/>
                <w:szCs w:val="21"/>
              </w:rPr>
              <w:t>RAN4 #104e</w:t>
            </w:r>
            <w:r w:rsidRPr="004648E9">
              <w:rPr>
                <w:rFonts w:eastAsia="等线"/>
                <w:szCs w:val="21"/>
              </w:rPr>
              <w:t>.</w:t>
            </w:r>
          </w:p>
          <w:p w:rsidR="004648E9" w:rsidRPr="004648E9" w:rsidRDefault="004648E9" w:rsidP="004648E9">
            <w:pPr>
              <w:widowControl/>
              <w:numPr>
                <w:ilvl w:val="0"/>
                <w:numId w:val="14"/>
              </w:numPr>
              <w:tabs>
                <w:tab w:val="num" w:pos="484"/>
                <w:tab w:val="num" w:pos="851"/>
              </w:tabs>
              <w:snapToGrid w:val="0"/>
              <w:spacing w:before="60" w:after="60"/>
              <w:ind w:left="284" w:hanging="284"/>
              <w:jc w:val="left"/>
              <w:rPr>
                <w:rFonts w:eastAsia="宋体"/>
                <w:szCs w:val="21"/>
                <w:lang w:val="en-GB"/>
              </w:rPr>
            </w:pPr>
            <w:r w:rsidRPr="004648E9">
              <w:rPr>
                <w:rFonts w:eastAsia="宋体" w:hint="eastAsia"/>
                <w:szCs w:val="21"/>
                <w:lang w:val="en-GB"/>
              </w:rPr>
              <w:t xml:space="preserve">Option 2: </w:t>
            </w:r>
            <w:r w:rsidRPr="004648E9">
              <w:rPr>
                <w:rFonts w:eastAsia="宋体"/>
                <w:szCs w:val="21"/>
                <w:lang w:val="en-GB"/>
              </w:rPr>
              <w:t xml:space="preserve">For Rel-18 UE, for a band pair within a band combination supporting Tx switching among 3/4 bands, the switching period reported by UE for Rel-18 3/4-band Tx switching </w:t>
            </w:r>
            <w:r w:rsidRPr="004648E9">
              <w:rPr>
                <w:rFonts w:eastAsia="宋体" w:hint="eastAsia"/>
                <w:szCs w:val="21"/>
                <w:lang w:val="en-GB"/>
              </w:rPr>
              <w:t xml:space="preserve">can be the </w:t>
            </w:r>
            <w:r w:rsidRPr="004648E9">
              <w:rPr>
                <w:rFonts w:eastAsia="宋体" w:hint="eastAsia"/>
                <w:b/>
                <w:szCs w:val="21"/>
                <w:lang w:val="en-GB"/>
              </w:rPr>
              <w:t>same or different</w:t>
            </w:r>
            <w:r w:rsidRPr="004648E9">
              <w:rPr>
                <w:rFonts w:eastAsia="宋体" w:hint="eastAsia"/>
                <w:szCs w:val="21"/>
                <w:lang w:val="en-GB"/>
              </w:rPr>
              <w:t xml:space="preserve"> from </w:t>
            </w:r>
            <w:r w:rsidRPr="004648E9">
              <w:rPr>
                <w:rFonts w:eastAsia="宋体"/>
                <w:szCs w:val="21"/>
                <w:lang w:val="en-GB"/>
              </w:rPr>
              <w:t>the switching period for Rel-16/17 2-band switching operations.</w:t>
            </w:r>
            <w:r w:rsidRPr="004648E9">
              <w:rPr>
                <w:rFonts w:eastAsia="宋体" w:hint="eastAsia"/>
                <w:szCs w:val="21"/>
                <w:lang w:val="en-GB"/>
              </w:rPr>
              <w:t xml:space="preserve"> </w:t>
            </w:r>
          </w:p>
          <w:p w:rsidR="00D31933" w:rsidRPr="004648E9" w:rsidRDefault="004648E9" w:rsidP="004648E9">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4648E9">
              <w:rPr>
                <w:rFonts w:eastAsia="MS Gothic"/>
                <w:szCs w:val="21"/>
              </w:rPr>
              <w:t xml:space="preserve">Note: </w:t>
            </w:r>
            <w:r w:rsidRPr="004648E9">
              <w:rPr>
                <w:rFonts w:eastAsia="MS Gothic" w:hint="eastAsia"/>
                <w:szCs w:val="21"/>
              </w:rPr>
              <w:t xml:space="preserve">the set </w:t>
            </w:r>
            <w:r w:rsidRPr="004648E9">
              <w:rPr>
                <w:rFonts w:eastAsia="MS Gothic"/>
                <w:szCs w:val="21"/>
              </w:rPr>
              <w:t>of candidate</w:t>
            </w:r>
            <w:r w:rsidRPr="004648E9">
              <w:rPr>
                <w:rFonts w:eastAsia="MS Gothic" w:hint="eastAsia"/>
                <w:szCs w:val="21"/>
              </w:rPr>
              <w:t xml:space="preserve"> </w:t>
            </w:r>
            <w:r w:rsidRPr="004648E9">
              <w:rPr>
                <w:rFonts w:eastAsia="MS Gothic"/>
                <w:szCs w:val="21"/>
              </w:rPr>
              <w:t xml:space="preserve">values </w:t>
            </w:r>
            <w:r w:rsidRPr="004648E9">
              <w:rPr>
                <w:rFonts w:eastAsia="MS Gothic" w:hint="eastAsia"/>
                <w:szCs w:val="21"/>
              </w:rPr>
              <w:t>is still the same</w:t>
            </w:r>
            <w:r w:rsidRPr="004648E9">
              <w:rPr>
                <w:rFonts w:eastAsia="MS Gothic"/>
                <w:szCs w:val="21"/>
              </w:rPr>
              <w:t>, i.e., {35 us, 140 us, 210 us}</w:t>
            </w:r>
            <w:r w:rsidRPr="004648E9">
              <w:rPr>
                <w:rFonts w:eastAsia="MS Gothic" w:hint="eastAsia"/>
                <w:szCs w:val="21"/>
              </w:rPr>
              <w:t xml:space="preserve">, </w:t>
            </w:r>
            <w:r w:rsidRPr="004648E9">
              <w:rPr>
                <w:rFonts w:eastAsia="MS Gothic"/>
                <w:szCs w:val="21"/>
              </w:rPr>
              <w:t>according</w:t>
            </w:r>
            <w:r w:rsidRPr="004648E9">
              <w:rPr>
                <w:rFonts w:eastAsia="MS Gothic" w:hint="eastAsia"/>
                <w:szCs w:val="21"/>
              </w:rPr>
              <w:t xml:space="preserve"> to </w:t>
            </w:r>
            <w:r w:rsidRPr="004648E9">
              <w:rPr>
                <w:rFonts w:eastAsia="MS Gothic"/>
                <w:szCs w:val="21"/>
              </w:rPr>
              <w:t>the</w:t>
            </w:r>
            <w:r w:rsidRPr="004648E9">
              <w:rPr>
                <w:rFonts w:eastAsia="MS Gothic" w:hint="eastAsia"/>
                <w:szCs w:val="21"/>
              </w:rPr>
              <w:t xml:space="preserve"> </w:t>
            </w:r>
            <w:r w:rsidRPr="004648E9">
              <w:rPr>
                <w:rFonts w:eastAsia="宋体"/>
                <w:szCs w:val="21"/>
              </w:rPr>
              <w:t>agreement</w:t>
            </w:r>
            <w:r w:rsidRPr="004648E9">
              <w:rPr>
                <w:rFonts w:eastAsia="宋体" w:hint="eastAsia"/>
                <w:szCs w:val="21"/>
              </w:rPr>
              <w:t xml:space="preserve"> in </w:t>
            </w:r>
            <w:r w:rsidRPr="004648E9">
              <w:rPr>
                <w:rFonts w:eastAsia="MS Gothic" w:hint="eastAsia"/>
                <w:szCs w:val="21"/>
              </w:rPr>
              <w:t>RAN4 #104e</w:t>
            </w:r>
            <w:r w:rsidRPr="004648E9">
              <w:rPr>
                <w:rFonts w:eastAsia="MS Gothic"/>
                <w:szCs w:val="21"/>
              </w:rPr>
              <w:t>.</w:t>
            </w:r>
          </w:p>
        </w:tc>
      </w:tr>
    </w:tbl>
    <w:p w:rsidR="007F0CAA" w:rsidRDefault="008A5BB7" w:rsidP="00855CB3">
      <w:pPr>
        <w:spacing w:before="80" w:after="80"/>
        <w:rPr>
          <w:rFonts w:ascii="Arial" w:eastAsia="宋体" w:hAnsi="Arial" w:cs="Arial"/>
          <w:bCs/>
          <w:iCs/>
          <w:sz w:val="20"/>
          <w:szCs w:val="20"/>
        </w:rPr>
      </w:pPr>
      <w:r>
        <w:rPr>
          <w:rFonts w:ascii="Arial" w:eastAsia="宋体" w:hAnsi="Arial" w:cs="Arial"/>
          <w:bCs/>
          <w:iCs/>
          <w:sz w:val="20"/>
          <w:szCs w:val="20"/>
        </w:rPr>
        <w:t xml:space="preserve">Based on previous discussion, no or minor progress was achieved on the </w:t>
      </w:r>
      <w:r w:rsidR="007F0CAA">
        <w:rPr>
          <w:rFonts w:ascii="Arial" w:eastAsia="宋体" w:hAnsi="Arial" w:cs="Arial"/>
          <w:bCs/>
          <w:iCs/>
          <w:sz w:val="20"/>
          <w:szCs w:val="20"/>
        </w:rPr>
        <w:t>length of switching period</w:t>
      </w:r>
      <w:r>
        <w:rPr>
          <w:rFonts w:ascii="Arial" w:eastAsia="宋体" w:hAnsi="Arial" w:cs="Arial"/>
          <w:bCs/>
          <w:iCs/>
          <w:sz w:val="20"/>
          <w:szCs w:val="20"/>
        </w:rPr>
        <w:t xml:space="preserve"> and the similar situation remains for a long period of several meeting</w:t>
      </w:r>
      <w:r w:rsidR="00DC0F29">
        <w:rPr>
          <w:rFonts w:ascii="Arial" w:eastAsia="宋体" w:hAnsi="Arial" w:cs="Arial"/>
          <w:bCs/>
          <w:iCs/>
          <w:sz w:val="20"/>
          <w:szCs w:val="20"/>
        </w:rPr>
        <w:t>s</w:t>
      </w:r>
      <w:r w:rsidR="007F0CAA">
        <w:rPr>
          <w:rFonts w:ascii="Arial" w:eastAsia="宋体" w:hAnsi="Arial" w:cs="Arial"/>
          <w:bCs/>
          <w:iCs/>
          <w:sz w:val="20"/>
          <w:szCs w:val="20"/>
        </w:rPr>
        <w:t>. Even though the set of switching period in Rel-16/17 is reused for Rel-18, the exact value of switching period for a band pair</w:t>
      </w:r>
      <w:r>
        <w:rPr>
          <w:rFonts w:ascii="Arial" w:eastAsia="宋体" w:hAnsi="Arial" w:cs="Arial"/>
          <w:bCs/>
          <w:iCs/>
          <w:sz w:val="20"/>
          <w:szCs w:val="20"/>
        </w:rPr>
        <w:t xml:space="preserve"> still needs make a decision. </w:t>
      </w:r>
      <w:r w:rsidR="00692F5A">
        <w:rPr>
          <w:rFonts w:ascii="Arial" w:eastAsia="宋体" w:hAnsi="Arial" w:cs="Arial"/>
          <w:bCs/>
          <w:iCs/>
          <w:sz w:val="20"/>
          <w:szCs w:val="20"/>
        </w:rPr>
        <w:t>The maximum number of uplink transmission for Rel-18 is the same as Rel-16/17, i.e., 2</w:t>
      </w:r>
      <w:r w:rsidR="00DC0F29">
        <w:rPr>
          <w:rFonts w:ascii="Arial" w:eastAsia="宋体" w:hAnsi="Arial" w:cs="Arial"/>
          <w:bCs/>
          <w:iCs/>
          <w:sz w:val="20"/>
          <w:szCs w:val="20"/>
        </w:rPr>
        <w:t xml:space="preserve">. So </w:t>
      </w:r>
      <w:r w:rsidR="00926BF6">
        <w:rPr>
          <w:rFonts w:ascii="Arial" w:eastAsia="宋体" w:hAnsi="Arial" w:cs="Arial"/>
          <w:bCs/>
          <w:iCs/>
          <w:sz w:val="20"/>
          <w:szCs w:val="20"/>
        </w:rPr>
        <w:t xml:space="preserve">the switching pattern within 3 or 4 bands does not change, i.e., still either 1Tx-2Tx or 2Tx-2Tx. </w:t>
      </w:r>
      <w:r w:rsidR="00926BF6" w:rsidRPr="000E6D77">
        <w:rPr>
          <w:rFonts w:ascii="Arial" w:eastAsia="宋体" w:hAnsi="Arial" w:cs="Arial"/>
          <w:bCs/>
          <w:iCs/>
          <w:sz w:val="20"/>
          <w:szCs w:val="20"/>
        </w:rPr>
        <w:t>From the RF pers</w:t>
      </w:r>
      <w:r w:rsidR="00926BF6">
        <w:rPr>
          <w:rFonts w:ascii="Arial" w:eastAsia="宋体" w:hAnsi="Arial" w:cs="Arial"/>
          <w:bCs/>
          <w:iCs/>
          <w:sz w:val="20"/>
          <w:szCs w:val="20"/>
        </w:rPr>
        <w:t>pective, the switching period would not be</w:t>
      </w:r>
      <w:r w:rsidR="00926BF6" w:rsidRPr="000E6D77">
        <w:rPr>
          <w:rFonts w:ascii="Arial" w:eastAsia="宋体" w:hAnsi="Arial" w:cs="Arial"/>
          <w:bCs/>
          <w:iCs/>
          <w:sz w:val="20"/>
          <w:szCs w:val="20"/>
        </w:rPr>
        <w:t xml:space="preserve"> impacted by increasing 2 band to 3 or 4 band</w:t>
      </w:r>
      <w:r w:rsidR="00926BF6">
        <w:rPr>
          <w:rFonts w:ascii="Arial" w:eastAsia="宋体" w:hAnsi="Arial" w:cs="Arial"/>
          <w:bCs/>
          <w:iCs/>
          <w:sz w:val="20"/>
          <w:szCs w:val="20"/>
        </w:rPr>
        <w:t>s</w:t>
      </w:r>
      <w:r w:rsidR="00926BF6" w:rsidRPr="000E6D77">
        <w:rPr>
          <w:rFonts w:ascii="Arial" w:eastAsia="宋体" w:hAnsi="Arial" w:cs="Arial"/>
          <w:bCs/>
          <w:iCs/>
          <w:sz w:val="20"/>
          <w:szCs w:val="20"/>
        </w:rPr>
        <w:t>.</w:t>
      </w:r>
      <w:r w:rsidR="00DC0F29">
        <w:rPr>
          <w:rFonts w:ascii="Arial" w:eastAsia="宋体" w:hAnsi="Arial" w:cs="Arial" w:hint="eastAsia"/>
          <w:bCs/>
          <w:iCs/>
          <w:sz w:val="20"/>
          <w:szCs w:val="20"/>
        </w:rPr>
        <w:t xml:space="preserve"> </w:t>
      </w:r>
      <w:r w:rsidR="00EA1C7B">
        <w:rPr>
          <w:rFonts w:ascii="Arial" w:eastAsia="宋体" w:hAnsi="Arial" w:cs="Arial"/>
          <w:bCs/>
          <w:iCs/>
          <w:sz w:val="20"/>
          <w:szCs w:val="20"/>
        </w:rPr>
        <w:t>Our unde</w:t>
      </w:r>
      <w:r w:rsidR="00EB0D67">
        <w:rPr>
          <w:rFonts w:ascii="Arial" w:eastAsia="宋体" w:hAnsi="Arial" w:cs="Arial"/>
          <w:bCs/>
          <w:iCs/>
          <w:sz w:val="20"/>
          <w:szCs w:val="20"/>
        </w:rPr>
        <w:t xml:space="preserve">rstanding is that the switching </w:t>
      </w:r>
      <w:r w:rsidR="00EA1C7B">
        <w:rPr>
          <w:rFonts w:ascii="Arial" w:eastAsia="宋体" w:hAnsi="Arial" w:cs="Arial"/>
          <w:bCs/>
          <w:iCs/>
          <w:sz w:val="20"/>
          <w:szCs w:val="20"/>
        </w:rPr>
        <w:t>period should be derived based on UE RF architecture as discussed in Rel-16.</w:t>
      </w:r>
      <w:r w:rsidR="00DC0F29">
        <w:rPr>
          <w:rFonts w:ascii="Arial" w:eastAsia="宋体" w:hAnsi="Arial" w:cs="Arial"/>
          <w:bCs/>
          <w:iCs/>
          <w:sz w:val="20"/>
          <w:szCs w:val="20"/>
        </w:rPr>
        <w:t xml:space="preserve"> We are open to discuss whether a different value can be reported for each band pair in case different UE architectures are identified.</w:t>
      </w:r>
    </w:p>
    <w:p w:rsidR="00DF7B50" w:rsidRPr="00DC0F29" w:rsidRDefault="00DC0F29" w:rsidP="00855CB3">
      <w:pPr>
        <w:spacing w:before="80" w:after="80"/>
        <w:rPr>
          <w:rFonts w:ascii="Arial" w:eastAsia="宋体" w:hAnsi="Arial" w:cs="Arial"/>
          <w:b/>
          <w:bCs/>
          <w:iCs/>
          <w:sz w:val="20"/>
          <w:szCs w:val="20"/>
        </w:rPr>
      </w:pPr>
      <w:r w:rsidRPr="00E334E2">
        <w:rPr>
          <w:rFonts w:ascii="Arial" w:eastAsia="宋体" w:hAnsi="Arial" w:cs="Arial" w:hint="eastAsia"/>
          <w:b/>
          <w:sz w:val="20"/>
          <w:szCs w:val="20"/>
        </w:rPr>
        <w:t>P</w:t>
      </w:r>
      <w:r w:rsidRPr="00E334E2">
        <w:rPr>
          <w:rFonts w:ascii="Arial" w:eastAsia="宋体" w:hAnsi="Arial" w:cs="Arial"/>
          <w:b/>
          <w:sz w:val="20"/>
          <w:szCs w:val="20"/>
        </w:rPr>
        <w:t xml:space="preserve">roposal </w:t>
      </w:r>
      <w:r w:rsidR="00B65B5F">
        <w:rPr>
          <w:rFonts w:ascii="Arial" w:eastAsia="宋体" w:hAnsi="Arial" w:cs="Arial"/>
          <w:b/>
          <w:sz w:val="20"/>
          <w:szCs w:val="20"/>
        </w:rPr>
        <w:t>1</w:t>
      </w:r>
      <w:r w:rsidRPr="00E334E2">
        <w:rPr>
          <w:rFonts w:ascii="Arial" w:eastAsia="宋体" w:hAnsi="Arial" w:cs="Arial"/>
          <w:b/>
          <w:sz w:val="20"/>
          <w:szCs w:val="20"/>
        </w:rPr>
        <w:t xml:space="preserve">: </w:t>
      </w:r>
      <w:r w:rsidRPr="00E334E2">
        <w:rPr>
          <w:rFonts w:ascii="Arial" w:eastAsia="宋体" w:hAnsi="Arial" w:cs="Arial"/>
          <w:b/>
          <w:bCs/>
          <w:iCs/>
          <w:sz w:val="20"/>
          <w:szCs w:val="20"/>
        </w:rPr>
        <w:t xml:space="preserve">The </w:t>
      </w:r>
      <w:r>
        <w:rPr>
          <w:rFonts w:ascii="Arial" w:eastAsia="宋体" w:hAnsi="Arial" w:cs="Arial"/>
          <w:b/>
          <w:bCs/>
          <w:iCs/>
          <w:sz w:val="20"/>
          <w:szCs w:val="20"/>
        </w:rPr>
        <w:t xml:space="preserve">length of </w:t>
      </w:r>
      <w:r w:rsidRPr="00E334E2">
        <w:rPr>
          <w:rFonts w:ascii="Arial" w:eastAsia="宋体" w:hAnsi="Arial" w:cs="Arial"/>
          <w:b/>
          <w:bCs/>
          <w:iCs/>
          <w:sz w:val="20"/>
          <w:szCs w:val="20"/>
        </w:rPr>
        <w:t>switching period specified in Rel-1</w:t>
      </w:r>
      <w:r>
        <w:rPr>
          <w:rFonts w:ascii="Arial" w:eastAsia="宋体" w:hAnsi="Arial" w:cs="Arial"/>
          <w:b/>
          <w:bCs/>
          <w:iCs/>
          <w:sz w:val="20"/>
          <w:szCs w:val="20"/>
        </w:rPr>
        <w:t xml:space="preserve">6/17 can be reused for </w:t>
      </w:r>
      <w:r w:rsidRPr="00E334E2">
        <w:rPr>
          <w:rFonts w:ascii="Arial" w:eastAsia="宋体" w:hAnsi="Arial" w:cs="Arial"/>
          <w:b/>
          <w:bCs/>
          <w:iCs/>
          <w:sz w:val="20"/>
          <w:szCs w:val="20"/>
        </w:rPr>
        <w:t xml:space="preserve">each band pair </w:t>
      </w:r>
      <w:r>
        <w:rPr>
          <w:rFonts w:ascii="Arial" w:eastAsia="宋体" w:hAnsi="Arial" w:cs="Arial"/>
          <w:b/>
          <w:bCs/>
          <w:iCs/>
          <w:sz w:val="20"/>
          <w:szCs w:val="20"/>
        </w:rPr>
        <w:t>in Rel-18</w:t>
      </w:r>
      <w:r w:rsidRPr="00E334E2">
        <w:rPr>
          <w:rFonts w:ascii="Arial" w:eastAsia="宋体" w:hAnsi="Arial" w:cs="Arial"/>
          <w:b/>
          <w:bCs/>
          <w:iCs/>
          <w:sz w:val="20"/>
          <w:szCs w:val="20"/>
        </w:rPr>
        <w:t>.</w:t>
      </w:r>
    </w:p>
    <w:p w:rsidR="00DF7B50" w:rsidRPr="00AF4DF5" w:rsidRDefault="00DF7B50" w:rsidP="00855CB3">
      <w:pPr>
        <w:spacing w:before="80" w:after="80"/>
        <w:rPr>
          <w:rFonts w:ascii="Arial" w:eastAsia="宋体" w:hAnsi="Arial" w:cs="Arial"/>
          <w:bCs/>
          <w:iCs/>
          <w:sz w:val="20"/>
          <w:szCs w:val="20"/>
        </w:rPr>
      </w:pPr>
    </w:p>
    <w:tbl>
      <w:tblPr>
        <w:tblStyle w:val="a9"/>
        <w:tblW w:w="0" w:type="auto"/>
        <w:tblLook w:val="04A0" w:firstRow="1" w:lastRow="0" w:firstColumn="1" w:lastColumn="0" w:noHBand="0" w:noVBand="1"/>
      </w:tblPr>
      <w:tblGrid>
        <w:gridCol w:w="9629"/>
      </w:tblGrid>
      <w:tr w:rsidR="00D31933" w:rsidTr="005E5A85">
        <w:tc>
          <w:tcPr>
            <w:tcW w:w="9629" w:type="dxa"/>
          </w:tcPr>
          <w:p w:rsidR="00DC0F29" w:rsidRPr="00DC0F29" w:rsidRDefault="00DC0F29" w:rsidP="00DC0F29">
            <w:pPr>
              <w:keepNext/>
              <w:keepLines/>
              <w:widowControl/>
              <w:spacing w:before="120"/>
              <w:jc w:val="left"/>
              <w:outlineLvl w:val="3"/>
              <w:rPr>
                <w:rFonts w:ascii="Arial" w:eastAsia="宋体" w:hAnsi="Arial"/>
                <w:sz w:val="22"/>
                <w:szCs w:val="18"/>
              </w:rPr>
            </w:pPr>
            <w:r w:rsidRPr="00DC0F29">
              <w:rPr>
                <w:rFonts w:ascii="Arial" w:eastAsia="宋体" w:hAnsi="Arial"/>
                <w:sz w:val="22"/>
                <w:szCs w:val="18"/>
                <w:lang w:eastAsia="ko-KR"/>
              </w:rPr>
              <w:lastRenderedPageBreak/>
              <w:t xml:space="preserve">Issue </w:t>
            </w:r>
            <w:r w:rsidRPr="00DC0F29">
              <w:rPr>
                <w:rFonts w:ascii="Arial" w:eastAsia="宋体" w:hAnsi="Arial" w:hint="eastAsia"/>
                <w:sz w:val="22"/>
                <w:szCs w:val="18"/>
              </w:rPr>
              <w:t>1</w:t>
            </w:r>
            <w:r w:rsidRPr="00DC0F29">
              <w:rPr>
                <w:rFonts w:ascii="Arial" w:eastAsia="宋体" w:hAnsi="Arial" w:hint="eastAsia"/>
                <w:sz w:val="22"/>
                <w:szCs w:val="18"/>
                <w:lang w:eastAsia="ko-KR"/>
              </w:rPr>
              <w:t>-2</w:t>
            </w:r>
            <w:r w:rsidRPr="00DC0F29">
              <w:rPr>
                <w:rFonts w:ascii="Arial" w:eastAsia="宋体" w:hAnsi="Arial" w:hint="eastAsia"/>
                <w:sz w:val="22"/>
                <w:szCs w:val="18"/>
              </w:rPr>
              <w:t>-1</w:t>
            </w:r>
            <w:r w:rsidRPr="00DC0F29">
              <w:rPr>
                <w:rFonts w:ascii="Arial" w:eastAsia="宋体" w:hAnsi="Arial"/>
                <w:sz w:val="22"/>
                <w:szCs w:val="18"/>
                <w:lang w:eastAsia="ko-KR"/>
              </w:rPr>
              <w:t xml:space="preserve">: </w:t>
            </w:r>
            <w:r w:rsidRPr="00DC0F29">
              <w:rPr>
                <w:rFonts w:ascii="Arial" w:eastAsia="宋体" w:hAnsi="Arial" w:hint="eastAsia"/>
                <w:sz w:val="22"/>
                <w:szCs w:val="18"/>
              </w:rPr>
              <w:t xml:space="preserve">Impact on the band </w:t>
            </w:r>
            <w:r w:rsidRPr="00DC0F29">
              <w:rPr>
                <w:rFonts w:ascii="Arial" w:eastAsia="宋体" w:hAnsi="Arial"/>
                <w:sz w:val="22"/>
                <w:szCs w:val="18"/>
              </w:rPr>
              <w:t xml:space="preserve">with the number of Tx chain </w:t>
            </w:r>
            <w:r w:rsidRPr="00DC0F29">
              <w:rPr>
                <w:rFonts w:ascii="Arial" w:eastAsia="宋体" w:hAnsi="Arial" w:hint="eastAsia"/>
                <w:b/>
                <w:sz w:val="22"/>
                <w:szCs w:val="18"/>
                <w:u w:val="single"/>
              </w:rPr>
              <w:t>un</w:t>
            </w:r>
            <w:r w:rsidRPr="00DC0F29">
              <w:rPr>
                <w:rFonts w:ascii="Arial" w:eastAsia="宋体" w:hAnsi="Arial"/>
                <w:b/>
                <w:sz w:val="22"/>
                <w:szCs w:val="18"/>
                <w:u w:val="single"/>
              </w:rPr>
              <w:t>changed</w:t>
            </w:r>
            <w:r w:rsidRPr="00DC0F29">
              <w:rPr>
                <w:rFonts w:ascii="Arial" w:eastAsia="宋体" w:hAnsi="Arial"/>
                <w:sz w:val="22"/>
                <w:szCs w:val="18"/>
              </w:rPr>
              <w:t xml:space="preserve"> </w:t>
            </w:r>
            <w:r w:rsidRPr="00DC0F29">
              <w:rPr>
                <w:rFonts w:ascii="Arial" w:eastAsia="宋体" w:hAnsi="Arial" w:hint="eastAsia"/>
                <w:sz w:val="22"/>
                <w:szCs w:val="18"/>
              </w:rPr>
              <w:t>due to</w:t>
            </w:r>
            <w:r w:rsidRPr="00DC0F29">
              <w:rPr>
                <w:rFonts w:ascii="Arial" w:eastAsia="宋体" w:hAnsi="Arial"/>
                <w:sz w:val="22"/>
                <w:szCs w:val="18"/>
              </w:rPr>
              <w:t xml:space="preserve"> switching</w:t>
            </w:r>
          </w:p>
          <w:p w:rsidR="00DC0F29" w:rsidRPr="00DC0F29" w:rsidRDefault="00DC0F29" w:rsidP="00DC0F29">
            <w:pPr>
              <w:widowControl/>
              <w:overflowPunct w:val="0"/>
              <w:autoSpaceDE w:val="0"/>
              <w:autoSpaceDN w:val="0"/>
              <w:adjustRightInd w:val="0"/>
              <w:snapToGrid w:val="0"/>
              <w:spacing w:before="60" w:after="60"/>
              <w:jc w:val="left"/>
              <w:textAlignment w:val="baseline"/>
              <w:rPr>
                <w:rFonts w:eastAsia="等线"/>
                <w:b/>
                <w:szCs w:val="21"/>
              </w:rPr>
            </w:pPr>
            <w:r w:rsidRPr="00DC0F29">
              <w:rPr>
                <w:rFonts w:eastAsia="等线" w:hint="eastAsia"/>
                <w:b/>
                <w:szCs w:val="21"/>
              </w:rPr>
              <w:t>Way forward:</w:t>
            </w:r>
          </w:p>
          <w:p w:rsidR="00DC0F29" w:rsidRPr="00DC0F29" w:rsidRDefault="00DC0F29" w:rsidP="00DC0F29">
            <w:pPr>
              <w:widowControl/>
              <w:numPr>
                <w:ilvl w:val="0"/>
                <w:numId w:val="14"/>
              </w:numPr>
              <w:snapToGrid w:val="0"/>
              <w:spacing w:before="60" w:after="60"/>
              <w:ind w:left="284" w:hanging="284"/>
              <w:jc w:val="left"/>
              <w:rPr>
                <w:rFonts w:eastAsia="宋体"/>
                <w:b/>
                <w:szCs w:val="21"/>
                <w:lang w:val="en-GB"/>
              </w:rPr>
            </w:pPr>
            <w:r w:rsidRPr="00DC0F29">
              <w:rPr>
                <w:rFonts w:eastAsia="宋体" w:hint="eastAsia"/>
                <w:szCs w:val="21"/>
                <w:lang w:val="en-GB"/>
              </w:rPr>
              <w:t xml:space="preserve">For the band </w:t>
            </w:r>
            <w:r w:rsidRPr="00DC0F29">
              <w:rPr>
                <w:rFonts w:eastAsia="宋体"/>
                <w:szCs w:val="21"/>
                <w:lang w:val="en-GB"/>
              </w:rPr>
              <w:t xml:space="preserve">with the number of Tx chain </w:t>
            </w:r>
            <w:r w:rsidRPr="00DC0F29">
              <w:rPr>
                <w:rFonts w:eastAsia="宋体" w:hint="eastAsia"/>
                <w:b/>
                <w:szCs w:val="21"/>
                <w:u w:val="single"/>
                <w:lang w:val="en-GB"/>
              </w:rPr>
              <w:t>un</w:t>
            </w:r>
            <w:r w:rsidRPr="00DC0F29">
              <w:rPr>
                <w:rFonts w:eastAsia="宋体"/>
                <w:b/>
                <w:szCs w:val="21"/>
                <w:u w:val="single"/>
                <w:lang w:val="en-GB"/>
              </w:rPr>
              <w:t>changed</w:t>
            </w:r>
            <w:r w:rsidRPr="00DC0F29">
              <w:rPr>
                <w:rFonts w:eastAsia="宋体"/>
                <w:szCs w:val="21"/>
                <w:lang w:val="en-GB"/>
              </w:rPr>
              <w:t xml:space="preserve"> </w:t>
            </w:r>
            <w:r w:rsidRPr="00DC0F29">
              <w:rPr>
                <w:rFonts w:eastAsia="宋体" w:hint="eastAsia"/>
                <w:szCs w:val="21"/>
                <w:lang w:val="en-GB"/>
              </w:rPr>
              <w:t>due to</w:t>
            </w:r>
            <w:r w:rsidRPr="00DC0F29">
              <w:rPr>
                <w:rFonts w:eastAsia="宋体"/>
                <w:szCs w:val="21"/>
                <w:lang w:val="en-GB"/>
              </w:rPr>
              <w:t xml:space="preserve"> switching</w:t>
            </w:r>
            <w:r w:rsidRPr="00DC0F29">
              <w:rPr>
                <w:rFonts w:eastAsia="宋体" w:hint="eastAsia"/>
                <w:szCs w:val="21"/>
                <w:lang w:val="en-GB"/>
              </w:rPr>
              <w:t>, i</w:t>
            </w:r>
            <w:r w:rsidRPr="00DC0F29">
              <w:rPr>
                <w:rFonts w:eastAsia="宋体"/>
                <w:szCs w:val="21"/>
                <w:lang w:val="en-GB"/>
              </w:rPr>
              <w:t>n addition to the baseline UE assumption agreed in RAN4 #104e</w:t>
            </w:r>
            <w:r w:rsidRPr="00DC0F29">
              <w:rPr>
                <w:rFonts w:eastAsia="宋体" w:hint="eastAsia"/>
                <w:szCs w:val="21"/>
                <w:lang w:val="en-GB"/>
              </w:rPr>
              <w:t>, i</w:t>
            </w:r>
            <w:r w:rsidRPr="00DC0F29">
              <w:rPr>
                <w:szCs w:val="21"/>
                <w:lang w:val="en-GB"/>
              </w:rPr>
              <w:t xml:space="preserve">ntroduce optional UE capability to allow UL transmission on the band with the number of Tx </w:t>
            </w:r>
            <w:r w:rsidRPr="00DC0F29">
              <w:rPr>
                <w:szCs w:val="21"/>
              </w:rPr>
              <w:t>chain</w:t>
            </w:r>
            <w:r w:rsidRPr="00DC0F29">
              <w:rPr>
                <w:szCs w:val="21"/>
                <w:lang w:val="en-GB"/>
              </w:rPr>
              <w:t xml:space="preserve"> unchanged (i.e., one Tx chain is maintained on the band) during UL switching.</w:t>
            </w:r>
          </w:p>
          <w:p w:rsidR="00DC0F29" w:rsidRPr="00DC0F29" w:rsidRDefault="00DC0F29" w:rsidP="00DC0F29">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DC0F29">
              <w:rPr>
                <w:rFonts w:eastAsia="MS Gothic" w:hint="eastAsia"/>
                <w:szCs w:val="21"/>
              </w:rPr>
              <w:t>Down-select and decide the g</w:t>
            </w:r>
            <w:r w:rsidRPr="00DC0F29">
              <w:rPr>
                <w:rFonts w:eastAsia="MS Gothic"/>
                <w:szCs w:val="21"/>
              </w:rPr>
              <w:t>ranularity</w:t>
            </w:r>
            <w:r w:rsidRPr="00DC0F29">
              <w:rPr>
                <w:rFonts w:eastAsia="MS Gothic" w:hint="eastAsia"/>
                <w:szCs w:val="21"/>
              </w:rPr>
              <w:t xml:space="preserve"> of the optional UE </w:t>
            </w:r>
            <w:r w:rsidRPr="00DC0F29">
              <w:rPr>
                <w:rFonts w:eastAsia="MS Gothic"/>
                <w:szCs w:val="21"/>
              </w:rPr>
              <w:t>capability</w:t>
            </w:r>
            <w:r w:rsidRPr="00DC0F29">
              <w:rPr>
                <w:rFonts w:eastAsia="MS Gothic" w:hint="eastAsia"/>
                <w:szCs w:val="21"/>
              </w:rPr>
              <w:t xml:space="preserve"> in RAN4 #106:</w:t>
            </w:r>
          </w:p>
          <w:p w:rsidR="00DC0F29" w:rsidRPr="00DC0F29" w:rsidRDefault="00DC0F29" w:rsidP="00DC0F29">
            <w:pPr>
              <w:widowControl/>
              <w:numPr>
                <w:ilvl w:val="2"/>
                <w:numId w:val="17"/>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lang w:val="en-GB"/>
              </w:rPr>
            </w:pPr>
            <w:r w:rsidRPr="00DC0F29">
              <w:rPr>
                <w:rFonts w:eastAsia="MS Gothic" w:hint="eastAsia"/>
                <w:szCs w:val="21"/>
                <w:lang w:val="en-GB"/>
              </w:rPr>
              <w:t xml:space="preserve">Option 1a: </w:t>
            </w:r>
            <w:r w:rsidRPr="00DC0F29">
              <w:rPr>
                <w:rFonts w:eastAsia="MS Gothic"/>
                <w:szCs w:val="21"/>
                <w:lang w:val="en-GB"/>
              </w:rPr>
              <w:t xml:space="preserve">per band pair per </w:t>
            </w:r>
            <w:r w:rsidRPr="00DC0F29">
              <w:rPr>
                <w:rFonts w:eastAsia="MS Gothic" w:hint="eastAsia"/>
                <w:szCs w:val="21"/>
                <w:lang w:val="en-GB"/>
              </w:rPr>
              <w:t>BC</w:t>
            </w:r>
          </w:p>
          <w:p w:rsidR="00DC0F29" w:rsidRPr="00DC0F29" w:rsidRDefault="00DC0F29" w:rsidP="00DC0F29">
            <w:pPr>
              <w:widowControl/>
              <w:numPr>
                <w:ilvl w:val="2"/>
                <w:numId w:val="17"/>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lang w:val="en-GB"/>
              </w:rPr>
            </w:pPr>
            <w:r w:rsidRPr="00DC0F29">
              <w:rPr>
                <w:rFonts w:eastAsia="MS Gothic" w:hint="eastAsia"/>
                <w:szCs w:val="21"/>
                <w:lang w:val="en-GB"/>
              </w:rPr>
              <w:t xml:space="preserve">Option 1b: </w:t>
            </w:r>
            <w:r w:rsidRPr="00DC0F29">
              <w:rPr>
                <w:rFonts w:eastAsia="MS Gothic"/>
                <w:szCs w:val="21"/>
                <w:lang w:val="en-GB"/>
              </w:rPr>
              <w:t>per band per band pair per BC</w:t>
            </w:r>
          </w:p>
          <w:p w:rsidR="00DC0F29" w:rsidRPr="00DC0F29" w:rsidRDefault="00DC0F29" w:rsidP="00DC0F29">
            <w:pPr>
              <w:widowControl/>
              <w:numPr>
                <w:ilvl w:val="2"/>
                <w:numId w:val="17"/>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lang w:val="en-GB"/>
              </w:rPr>
            </w:pPr>
            <w:r w:rsidRPr="00DC0F29">
              <w:rPr>
                <w:rFonts w:eastAsia="宋体" w:hint="eastAsia"/>
                <w:szCs w:val="21"/>
                <w:lang w:val="en-GB"/>
              </w:rPr>
              <w:t>Other options are not precluded</w:t>
            </w:r>
          </w:p>
          <w:p w:rsidR="00DC0F29" w:rsidRPr="00DC0F29" w:rsidRDefault="00DC0F29" w:rsidP="00DC0F29">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DC0F29">
              <w:rPr>
                <w:rFonts w:eastAsia="MS Gothic" w:hint="eastAsia"/>
                <w:szCs w:val="21"/>
              </w:rPr>
              <w:t xml:space="preserve">Note: this optional </w:t>
            </w:r>
            <w:r w:rsidRPr="00DC0F29">
              <w:rPr>
                <w:rFonts w:eastAsia="宋体" w:hint="eastAsia"/>
                <w:szCs w:val="21"/>
              </w:rPr>
              <w:t xml:space="preserve">advanced </w:t>
            </w:r>
            <w:r w:rsidRPr="00DC0F29">
              <w:rPr>
                <w:rFonts w:eastAsia="MS Gothic" w:hint="eastAsia"/>
                <w:szCs w:val="21"/>
              </w:rPr>
              <w:t xml:space="preserve">UE </w:t>
            </w:r>
            <w:r w:rsidRPr="00DC0F29">
              <w:rPr>
                <w:rFonts w:eastAsia="宋体" w:hint="eastAsia"/>
                <w:szCs w:val="21"/>
              </w:rPr>
              <w:t>ability</w:t>
            </w:r>
            <w:r w:rsidRPr="00DC0F29">
              <w:rPr>
                <w:rFonts w:eastAsia="MS Gothic" w:hint="eastAsia"/>
                <w:szCs w:val="21"/>
              </w:rPr>
              <w:t xml:space="preserve"> is not considered for the </w:t>
            </w:r>
            <w:r w:rsidRPr="00DC0F29">
              <w:rPr>
                <w:rFonts w:eastAsia="MS Gothic"/>
                <w:szCs w:val="21"/>
              </w:rPr>
              <w:t>following</w:t>
            </w:r>
            <w:r w:rsidRPr="00DC0F29">
              <w:rPr>
                <w:rFonts w:eastAsia="MS Gothic" w:hint="eastAsia"/>
                <w:szCs w:val="21"/>
              </w:rPr>
              <w:t xml:space="preserve"> case, </w:t>
            </w:r>
            <w:r w:rsidRPr="00DC0F29">
              <w:rPr>
                <w:rFonts w:eastAsia="宋体" w:hint="eastAsia"/>
                <w:szCs w:val="21"/>
              </w:rPr>
              <w:t>as per</w:t>
            </w:r>
            <w:r w:rsidRPr="00DC0F29">
              <w:rPr>
                <w:rFonts w:eastAsia="MS Gothic" w:hint="eastAsia"/>
                <w:szCs w:val="21"/>
              </w:rPr>
              <w:t xml:space="preserve"> the RAN4 #104e agreement</w:t>
            </w:r>
          </w:p>
          <w:p w:rsidR="00D31933" w:rsidRDefault="00DC0F29" w:rsidP="005E5A85">
            <w:pPr>
              <w:widowControl/>
              <w:numPr>
                <w:ilvl w:val="2"/>
                <w:numId w:val="17"/>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lang w:val="en-GB"/>
              </w:rPr>
            </w:pPr>
            <w:r w:rsidRPr="00DC0F29">
              <w:rPr>
                <w:rFonts w:eastAsia="MS Gothic"/>
                <w:szCs w:val="21"/>
                <w:lang w:val="en-GB"/>
              </w:rPr>
              <w:t>The switching is between band A and B, one of Tx chain is switched between band A and B, the other Tx chain keep unchanged with band B.</w:t>
            </w:r>
          </w:p>
          <w:p w:rsidR="003E5505" w:rsidRPr="005F7422" w:rsidRDefault="003E5505" w:rsidP="003E5505">
            <w:pPr>
              <w:keepNext/>
              <w:keepLines/>
              <w:widowControl/>
              <w:spacing w:before="120"/>
              <w:jc w:val="left"/>
              <w:outlineLvl w:val="3"/>
              <w:rPr>
                <w:rFonts w:ascii="Arial" w:eastAsia="宋体" w:hAnsi="Arial"/>
                <w:sz w:val="22"/>
                <w:szCs w:val="18"/>
              </w:rPr>
            </w:pPr>
            <w:r w:rsidRPr="005F7422">
              <w:rPr>
                <w:rFonts w:ascii="Arial" w:eastAsia="宋体" w:hAnsi="Arial"/>
                <w:sz w:val="22"/>
                <w:szCs w:val="18"/>
                <w:lang w:eastAsia="ko-KR"/>
              </w:rPr>
              <w:t xml:space="preserve">Issue </w:t>
            </w:r>
            <w:r w:rsidRPr="005F7422">
              <w:rPr>
                <w:rFonts w:ascii="Arial" w:eastAsia="宋体" w:hAnsi="Arial" w:hint="eastAsia"/>
                <w:sz w:val="22"/>
                <w:szCs w:val="18"/>
              </w:rPr>
              <w:t>1</w:t>
            </w:r>
            <w:r w:rsidRPr="005F7422">
              <w:rPr>
                <w:rFonts w:ascii="Arial" w:eastAsia="宋体" w:hAnsi="Arial" w:hint="eastAsia"/>
                <w:sz w:val="22"/>
                <w:szCs w:val="18"/>
                <w:lang w:eastAsia="ko-KR"/>
              </w:rPr>
              <w:t>-2</w:t>
            </w:r>
            <w:r w:rsidRPr="005F7422">
              <w:rPr>
                <w:rFonts w:ascii="Arial" w:eastAsia="宋体" w:hAnsi="Arial" w:hint="eastAsia"/>
                <w:sz w:val="22"/>
                <w:szCs w:val="18"/>
              </w:rPr>
              <w:t>-2</w:t>
            </w:r>
            <w:r w:rsidRPr="005F7422">
              <w:rPr>
                <w:rFonts w:ascii="Arial" w:eastAsia="宋体" w:hAnsi="Arial"/>
                <w:sz w:val="22"/>
                <w:szCs w:val="18"/>
                <w:lang w:eastAsia="ko-KR"/>
              </w:rPr>
              <w:t xml:space="preserve">: </w:t>
            </w:r>
            <w:r w:rsidRPr="005F7422">
              <w:rPr>
                <w:rFonts w:ascii="Arial" w:eastAsia="宋体" w:hAnsi="Arial" w:hint="eastAsia"/>
                <w:sz w:val="22"/>
                <w:szCs w:val="18"/>
              </w:rPr>
              <w:t>Issue of two Tx chains switched between two different band pairs</w:t>
            </w:r>
          </w:p>
          <w:p w:rsidR="003E5505" w:rsidRPr="005F7422" w:rsidRDefault="003E5505" w:rsidP="003E5505">
            <w:pPr>
              <w:widowControl/>
              <w:overflowPunct w:val="0"/>
              <w:autoSpaceDE w:val="0"/>
              <w:autoSpaceDN w:val="0"/>
              <w:adjustRightInd w:val="0"/>
              <w:snapToGrid w:val="0"/>
              <w:spacing w:before="60" w:after="60"/>
              <w:jc w:val="left"/>
              <w:textAlignment w:val="baseline"/>
              <w:rPr>
                <w:rFonts w:eastAsia="等线"/>
                <w:b/>
                <w:szCs w:val="21"/>
              </w:rPr>
            </w:pPr>
            <w:r w:rsidRPr="005F7422">
              <w:rPr>
                <w:rFonts w:eastAsia="等线" w:hint="eastAsia"/>
                <w:b/>
                <w:szCs w:val="21"/>
              </w:rPr>
              <w:t>Way forward:</w:t>
            </w:r>
          </w:p>
          <w:p w:rsidR="003E5505" w:rsidRPr="005F7422" w:rsidRDefault="003E5505" w:rsidP="003E5505">
            <w:pPr>
              <w:widowControl/>
              <w:numPr>
                <w:ilvl w:val="0"/>
                <w:numId w:val="14"/>
              </w:numPr>
              <w:snapToGrid w:val="0"/>
              <w:spacing w:before="60" w:after="60" w:line="264" w:lineRule="auto"/>
              <w:ind w:left="236" w:hangingChars="118" w:hanging="236"/>
              <w:jc w:val="left"/>
              <w:rPr>
                <w:rFonts w:eastAsia="宋体"/>
                <w:b/>
                <w:szCs w:val="21"/>
                <w:lang w:val="en-GB"/>
              </w:rPr>
            </w:pPr>
            <w:r w:rsidRPr="005F7422">
              <w:rPr>
                <w:rFonts w:eastAsia="宋体" w:hint="eastAsia"/>
                <w:szCs w:val="21"/>
                <w:lang w:val="en-GB"/>
              </w:rPr>
              <w:t xml:space="preserve">When two Tx chains are switched between two different band pairs with different lengths of switching periods (denoted as </w:t>
            </w:r>
            <w:r w:rsidRPr="005F7422">
              <w:rPr>
                <w:bCs/>
                <w:szCs w:val="21"/>
                <w:lang w:val="en-GB"/>
              </w:rPr>
              <w:t>T</w:t>
            </w:r>
            <w:r w:rsidRPr="005F7422">
              <w:rPr>
                <w:bCs/>
                <w:szCs w:val="21"/>
                <w:vertAlign w:val="subscript"/>
                <w:lang w:val="en-GB"/>
              </w:rPr>
              <w:t>switch_</w:t>
            </w:r>
            <w:r w:rsidRPr="005F7422">
              <w:rPr>
                <w:rFonts w:eastAsia="宋体" w:hint="eastAsia"/>
                <w:bCs/>
                <w:szCs w:val="21"/>
                <w:vertAlign w:val="subscript"/>
                <w:lang w:val="en-GB"/>
              </w:rPr>
              <w:t xml:space="preserve">1 </w:t>
            </w:r>
            <w:r w:rsidRPr="005F7422">
              <w:rPr>
                <w:rFonts w:eastAsia="宋体" w:hint="eastAsia"/>
                <w:szCs w:val="21"/>
                <w:lang w:val="en-GB"/>
              </w:rPr>
              <w:t>and</w:t>
            </w:r>
            <w:r w:rsidRPr="005F7422">
              <w:rPr>
                <w:bCs/>
                <w:szCs w:val="21"/>
                <w:lang w:val="en-GB"/>
              </w:rPr>
              <w:t xml:space="preserve"> T</w:t>
            </w:r>
            <w:r w:rsidRPr="005F7422">
              <w:rPr>
                <w:bCs/>
                <w:szCs w:val="21"/>
                <w:vertAlign w:val="subscript"/>
                <w:lang w:val="en-GB"/>
              </w:rPr>
              <w:t>switch_</w:t>
            </w:r>
            <w:r w:rsidRPr="005F7422">
              <w:rPr>
                <w:rFonts w:eastAsia="宋体" w:hint="eastAsia"/>
                <w:bCs/>
                <w:szCs w:val="21"/>
                <w:vertAlign w:val="subscript"/>
                <w:lang w:val="en-GB"/>
              </w:rPr>
              <w:t xml:space="preserve">2 </w:t>
            </w:r>
            <w:r w:rsidRPr="005F7422">
              <w:rPr>
                <w:rFonts w:eastAsia="宋体" w:hint="eastAsia"/>
                <w:szCs w:val="21"/>
                <w:lang w:val="en-GB"/>
              </w:rPr>
              <w:t xml:space="preserve">for the switching periods of Tx chain #1 and Tx chain #2 </w:t>
            </w:r>
            <w:r w:rsidRPr="005F7422">
              <w:rPr>
                <w:rFonts w:eastAsia="宋体"/>
                <w:szCs w:val="21"/>
                <w:lang w:val="en-GB"/>
              </w:rPr>
              <w:t>respectively</w:t>
            </w:r>
            <w:r w:rsidRPr="005F7422">
              <w:rPr>
                <w:rFonts w:eastAsia="宋体" w:hint="eastAsia"/>
                <w:szCs w:val="21"/>
                <w:lang w:val="en-GB"/>
              </w:rPr>
              <w:t>,</w:t>
            </w:r>
            <w:r w:rsidRPr="005F7422">
              <w:rPr>
                <w:rFonts w:eastAsia="宋体" w:hint="eastAsia"/>
                <w:bCs/>
                <w:szCs w:val="21"/>
                <w:vertAlign w:val="subscript"/>
                <w:lang w:val="en-GB"/>
              </w:rPr>
              <w:t xml:space="preserve"> </w:t>
            </w:r>
            <w:r w:rsidRPr="005F7422">
              <w:rPr>
                <w:rFonts w:eastAsia="宋体" w:hint="eastAsia"/>
                <w:szCs w:val="21"/>
                <w:lang w:val="en-GB"/>
              </w:rPr>
              <w:t xml:space="preserve">and </w:t>
            </w:r>
            <w:r w:rsidRPr="005F7422">
              <w:rPr>
                <w:bCs/>
                <w:szCs w:val="21"/>
                <w:lang w:val="en-GB"/>
              </w:rPr>
              <w:t>T</w:t>
            </w:r>
            <w:r w:rsidRPr="005F7422">
              <w:rPr>
                <w:bCs/>
                <w:szCs w:val="21"/>
                <w:vertAlign w:val="subscript"/>
                <w:lang w:val="en-GB"/>
              </w:rPr>
              <w:t>switch_</w:t>
            </w:r>
            <w:r w:rsidRPr="005F7422">
              <w:rPr>
                <w:rFonts w:eastAsia="宋体" w:hint="eastAsia"/>
                <w:bCs/>
                <w:szCs w:val="21"/>
                <w:vertAlign w:val="subscript"/>
                <w:lang w:val="en-GB"/>
              </w:rPr>
              <w:t xml:space="preserve">1 </w:t>
            </w:r>
            <w:r w:rsidRPr="005F7422">
              <w:rPr>
                <w:rFonts w:eastAsia="宋体" w:hint="eastAsia"/>
                <w:szCs w:val="21"/>
                <w:lang w:val="en-GB"/>
              </w:rPr>
              <w:t>&lt;</w:t>
            </w:r>
            <w:r w:rsidRPr="005F7422">
              <w:rPr>
                <w:bCs/>
                <w:szCs w:val="21"/>
                <w:lang w:val="en-GB"/>
              </w:rPr>
              <w:t xml:space="preserve"> T</w:t>
            </w:r>
            <w:r w:rsidRPr="005F7422">
              <w:rPr>
                <w:bCs/>
                <w:szCs w:val="21"/>
                <w:vertAlign w:val="subscript"/>
                <w:lang w:val="en-GB"/>
              </w:rPr>
              <w:t>switch_</w:t>
            </w:r>
            <w:r w:rsidRPr="005F7422">
              <w:rPr>
                <w:rFonts w:eastAsia="宋体" w:hint="eastAsia"/>
                <w:bCs/>
                <w:szCs w:val="21"/>
                <w:vertAlign w:val="subscript"/>
                <w:lang w:val="en-GB"/>
              </w:rPr>
              <w:t>2</w:t>
            </w:r>
            <w:r w:rsidRPr="005F7422">
              <w:rPr>
                <w:rFonts w:eastAsia="宋体" w:hint="eastAsia"/>
                <w:szCs w:val="21"/>
                <w:lang w:val="en-GB"/>
              </w:rPr>
              <w:t xml:space="preserve">), </w:t>
            </w:r>
            <w:r w:rsidRPr="005F7422">
              <w:rPr>
                <w:rFonts w:eastAsia="宋体" w:hint="eastAsia"/>
                <w:szCs w:val="21"/>
              </w:rPr>
              <w:t>select one of the two options in RAN4 #106:</w:t>
            </w:r>
          </w:p>
          <w:p w:rsidR="003E5505" w:rsidRPr="005F7422" w:rsidRDefault="003E5505" w:rsidP="003E5505">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5F7422">
              <w:rPr>
                <w:rFonts w:eastAsia="MS Gothic" w:hint="eastAsia"/>
                <w:szCs w:val="21"/>
              </w:rPr>
              <w:t xml:space="preserve">Option 1: </w:t>
            </w:r>
            <w:r w:rsidRPr="005F7422">
              <w:rPr>
                <w:rFonts w:eastAsia="宋体" w:hint="eastAsia"/>
                <w:szCs w:val="21"/>
              </w:rPr>
              <w:t xml:space="preserve">In </w:t>
            </w:r>
            <w:r w:rsidRPr="005F7422">
              <w:rPr>
                <w:rFonts w:eastAsia="宋体"/>
                <w:szCs w:val="21"/>
              </w:rPr>
              <w:t>addition</w:t>
            </w:r>
            <w:r w:rsidRPr="005F7422">
              <w:rPr>
                <w:rFonts w:eastAsia="宋体" w:hint="eastAsia"/>
                <w:szCs w:val="21"/>
              </w:rPr>
              <w:t xml:space="preserve"> to the baseline UE assumption, i</w:t>
            </w:r>
            <w:r w:rsidRPr="005F7422">
              <w:rPr>
                <w:rFonts w:eastAsia="MS Gothic" w:hint="eastAsia"/>
                <w:szCs w:val="21"/>
              </w:rPr>
              <w:t xml:space="preserve">ntroduce </w:t>
            </w:r>
            <w:r w:rsidRPr="005F7422">
              <w:rPr>
                <w:rFonts w:eastAsia="MS Gothic"/>
                <w:szCs w:val="21"/>
              </w:rPr>
              <w:t xml:space="preserve">advanced optional UE ability </w:t>
            </w:r>
            <w:r w:rsidRPr="005F7422">
              <w:rPr>
                <w:rFonts w:eastAsia="MS Gothic" w:hint="eastAsia"/>
                <w:szCs w:val="21"/>
              </w:rPr>
              <w:t xml:space="preserve">to </w:t>
            </w:r>
            <w:r w:rsidRPr="005F7422">
              <w:rPr>
                <w:rFonts w:eastAsia="MS Gothic"/>
                <w:szCs w:val="21"/>
              </w:rPr>
              <w:t xml:space="preserve">allow </w:t>
            </w:r>
            <w:r w:rsidRPr="005F7422">
              <w:rPr>
                <w:rFonts w:eastAsia="宋体" w:hint="eastAsia"/>
                <w:szCs w:val="21"/>
              </w:rPr>
              <w:t xml:space="preserve">the </w:t>
            </w:r>
            <w:r w:rsidRPr="005F7422">
              <w:rPr>
                <w:rFonts w:eastAsia="MS Gothic"/>
                <w:szCs w:val="21"/>
              </w:rPr>
              <w:t xml:space="preserve">Tx chain </w:t>
            </w:r>
            <w:r w:rsidRPr="005F7422">
              <w:rPr>
                <w:rFonts w:eastAsia="宋体" w:hint="eastAsia"/>
                <w:szCs w:val="21"/>
              </w:rPr>
              <w:t xml:space="preserve">#1 </w:t>
            </w:r>
            <w:r w:rsidRPr="005F7422">
              <w:rPr>
                <w:rFonts w:eastAsia="MS Gothic"/>
                <w:szCs w:val="21"/>
              </w:rPr>
              <w:t xml:space="preserve">to be used for transmission during the </w:t>
            </w:r>
            <w:r w:rsidRPr="005F7422">
              <w:rPr>
                <w:rFonts w:eastAsia="宋体" w:hint="eastAsia"/>
                <w:szCs w:val="21"/>
              </w:rPr>
              <w:t>time duration of (</w:t>
            </w:r>
            <w:r w:rsidRPr="005F7422">
              <w:rPr>
                <w:bCs/>
                <w:szCs w:val="21"/>
                <w:lang w:val="en-GB"/>
              </w:rPr>
              <w:t>T</w:t>
            </w:r>
            <w:r w:rsidRPr="005F7422">
              <w:rPr>
                <w:bCs/>
                <w:szCs w:val="21"/>
                <w:vertAlign w:val="subscript"/>
                <w:lang w:val="en-GB"/>
              </w:rPr>
              <w:t>switch_</w:t>
            </w:r>
            <w:r w:rsidRPr="005F7422">
              <w:rPr>
                <w:rFonts w:eastAsia="宋体" w:hint="eastAsia"/>
                <w:bCs/>
                <w:szCs w:val="21"/>
                <w:vertAlign w:val="subscript"/>
                <w:lang w:val="en-GB"/>
              </w:rPr>
              <w:t xml:space="preserve">2 </w:t>
            </w:r>
            <w:r w:rsidRPr="005F7422">
              <w:rPr>
                <w:rFonts w:eastAsia="宋体" w:hint="eastAsia"/>
                <w:szCs w:val="21"/>
              </w:rPr>
              <w:t>-</w:t>
            </w:r>
            <w:r w:rsidRPr="005F7422">
              <w:rPr>
                <w:bCs/>
                <w:szCs w:val="21"/>
                <w:lang w:val="en-GB"/>
              </w:rPr>
              <w:t xml:space="preserve"> T</w:t>
            </w:r>
            <w:r w:rsidRPr="005F7422">
              <w:rPr>
                <w:bCs/>
                <w:szCs w:val="21"/>
                <w:vertAlign w:val="subscript"/>
                <w:lang w:val="en-GB"/>
              </w:rPr>
              <w:t>switch_</w:t>
            </w:r>
            <w:r w:rsidRPr="005F7422">
              <w:rPr>
                <w:rFonts w:eastAsia="宋体" w:hint="eastAsia"/>
                <w:bCs/>
                <w:szCs w:val="21"/>
                <w:vertAlign w:val="subscript"/>
                <w:lang w:val="en-GB"/>
              </w:rPr>
              <w:t>1</w:t>
            </w:r>
            <w:r w:rsidRPr="005F7422">
              <w:rPr>
                <w:rFonts w:eastAsia="宋体" w:hint="eastAsia"/>
                <w:szCs w:val="21"/>
              </w:rPr>
              <w:t>)</w:t>
            </w:r>
          </w:p>
          <w:p w:rsidR="003E5505" w:rsidRPr="005F7422" w:rsidRDefault="003E5505" w:rsidP="003E5505">
            <w:pPr>
              <w:widowControl/>
              <w:numPr>
                <w:ilvl w:val="2"/>
                <w:numId w:val="17"/>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lang w:val="en-GB"/>
              </w:rPr>
            </w:pPr>
            <w:r w:rsidRPr="005F7422">
              <w:rPr>
                <w:rFonts w:eastAsia="宋体" w:hint="eastAsia"/>
                <w:szCs w:val="21"/>
                <w:lang w:val="en-GB"/>
              </w:rPr>
              <w:t>Further discuss the g</w:t>
            </w:r>
            <w:r w:rsidRPr="005F7422">
              <w:rPr>
                <w:rFonts w:eastAsia="MS Gothic"/>
                <w:szCs w:val="21"/>
                <w:lang w:val="en-GB"/>
              </w:rPr>
              <w:t>ranularity</w:t>
            </w:r>
            <w:r w:rsidRPr="005F7422">
              <w:rPr>
                <w:rFonts w:eastAsia="MS Gothic" w:hint="eastAsia"/>
                <w:szCs w:val="21"/>
                <w:lang w:val="en-GB"/>
              </w:rPr>
              <w:t xml:space="preserve"> of the optional UE </w:t>
            </w:r>
            <w:r w:rsidRPr="005F7422">
              <w:rPr>
                <w:rFonts w:eastAsia="MS Gothic"/>
                <w:szCs w:val="21"/>
                <w:lang w:val="en-GB"/>
              </w:rPr>
              <w:t>capability</w:t>
            </w:r>
            <w:r w:rsidRPr="005F7422">
              <w:rPr>
                <w:rFonts w:eastAsia="宋体" w:hint="eastAsia"/>
                <w:szCs w:val="21"/>
                <w:lang w:val="en-GB"/>
              </w:rPr>
              <w:t>:</w:t>
            </w:r>
          </w:p>
          <w:p w:rsidR="003E5505" w:rsidRPr="005F7422" w:rsidRDefault="003E5505" w:rsidP="003E5505">
            <w:pPr>
              <w:widowControl/>
              <w:numPr>
                <w:ilvl w:val="1"/>
                <w:numId w:val="20"/>
              </w:numPr>
              <w:snapToGrid w:val="0"/>
              <w:spacing w:before="60" w:after="60"/>
              <w:ind w:left="1560" w:hanging="284"/>
              <w:jc w:val="left"/>
              <w:rPr>
                <w:szCs w:val="21"/>
                <w:lang w:val="en-GB"/>
              </w:rPr>
            </w:pPr>
            <w:r w:rsidRPr="005F7422">
              <w:rPr>
                <w:rFonts w:eastAsia="宋体" w:hint="eastAsia"/>
                <w:szCs w:val="21"/>
                <w:lang w:val="en-GB"/>
              </w:rPr>
              <w:t xml:space="preserve">Option 1a: </w:t>
            </w:r>
            <w:r w:rsidRPr="005F7422">
              <w:rPr>
                <w:szCs w:val="21"/>
                <w:lang w:val="en-GB"/>
              </w:rPr>
              <w:t xml:space="preserve">per band pair per </w:t>
            </w:r>
            <w:r w:rsidRPr="005F7422">
              <w:rPr>
                <w:rFonts w:eastAsia="宋体" w:hint="eastAsia"/>
                <w:szCs w:val="21"/>
                <w:lang w:val="en-GB"/>
              </w:rPr>
              <w:t>BC</w:t>
            </w:r>
          </w:p>
          <w:p w:rsidR="003E5505" w:rsidRPr="005F7422" w:rsidRDefault="003E5505" w:rsidP="003E5505">
            <w:pPr>
              <w:widowControl/>
              <w:numPr>
                <w:ilvl w:val="1"/>
                <w:numId w:val="20"/>
              </w:numPr>
              <w:snapToGrid w:val="0"/>
              <w:spacing w:before="60" w:after="60"/>
              <w:ind w:left="1560" w:hanging="284"/>
              <w:jc w:val="left"/>
              <w:rPr>
                <w:szCs w:val="21"/>
                <w:lang w:val="en-GB"/>
              </w:rPr>
            </w:pPr>
            <w:r w:rsidRPr="005F7422">
              <w:rPr>
                <w:rFonts w:eastAsia="宋体" w:hint="eastAsia"/>
                <w:szCs w:val="21"/>
                <w:lang w:val="en-GB"/>
              </w:rPr>
              <w:t>Other options are not precluded</w:t>
            </w:r>
          </w:p>
          <w:p w:rsidR="003E5505" w:rsidRPr="003E5505" w:rsidRDefault="003E5505" w:rsidP="003E5505">
            <w:pPr>
              <w:widowControl/>
              <w:tabs>
                <w:tab w:val="num" w:pos="851"/>
                <w:tab w:val="num" w:pos="1440"/>
                <w:tab w:val="num" w:pos="1701"/>
                <w:tab w:val="left" w:pos="1800"/>
                <w:tab w:val="num" w:pos="2160"/>
              </w:tabs>
              <w:overflowPunct w:val="0"/>
              <w:autoSpaceDE w:val="0"/>
              <w:autoSpaceDN w:val="0"/>
              <w:adjustRightInd w:val="0"/>
              <w:snapToGrid w:val="0"/>
              <w:spacing w:before="60" w:after="60"/>
              <w:jc w:val="left"/>
              <w:textAlignment w:val="baseline"/>
              <w:rPr>
                <w:rFonts w:eastAsia="MS Gothic"/>
                <w:szCs w:val="21"/>
              </w:rPr>
            </w:pPr>
            <w:r w:rsidRPr="005F7422">
              <w:rPr>
                <w:rFonts w:eastAsia="MS Gothic" w:hint="eastAsia"/>
                <w:szCs w:val="21"/>
              </w:rPr>
              <w:t xml:space="preserve">Option 2: </w:t>
            </w:r>
            <w:r w:rsidRPr="005F7422">
              <w:rPr>
                <w:rFonts w:eastAsia="MS Gothic"/>
                <w:szCs w:val="21"/>
              </w:rPr>
              <w:t xml:space="preserve">Do not </w:t>
            </w:r>
            <w:r w:rsidRPr="005F7422">
              <w:rPr>
                <w:rFonts w:eastAsia="MS Gothic" w:hint="eastAsia"/>
                <w:szCs w:val="21"/>
              </w:rPr>
              <w:t xml:space="preserve">introduce the </w:t>
            </w:r>
            <w:r w:rsidRPr="005F7422">
              <w:rPr>
                <w:rFonts w:eastAsia="MS Gothic"/>
                <w:szCs w:val="21"/>
              </w:rPr>
              <w:t>advanced optional UE ability</w:t>
            </w:r>
            <w:r w:rsidRPr="005F7422">
              <w:rPr>
                <w:rFonts w:eastAsia="MS Gothic" w:hint="eastAsia"/>
                <w:szCs w:val="21"/>
              </w:rPr>
              <w:t>.</w:t>
            </w:r>
          </w:p>
        </w:tc>
      </w:tr>
    </w:tbl>
    <w:p w:rsidR="005E5A85" w:rsidRDefault="00E67D48" w:rsidP="00855CB3">
      <w:pPr>
        <w:spacing w:before="80" w:after="80"/>
        <w:rPr>
          <w:rFonts w:ascii="Arial" w:eastAsia="宋体" w:hAnsi="Arial" w:cs="Arial"/>
          <w:bCs/>
          <w:iCs/>
          <w:sz w:val="20"/>
          <w:szCs w:val="20"/>
        </w:rPr>
      </w:pPr>
      <w:r>
        <w:rPr>
          <w:rFonts w:ascii="Arial" w:eastAsia="宋体" w:hAnsi="Arial" w:cs="Arial"/>
          <w:bCs/>
          <w:iCs/>
          <w:sz w:val="20"/>
          <w:szCs w:val="20"/>
        </w:rPr>
        <w:t xml:space="preserve">In addition to the baseline UE assumption, </w:t>
      </w:r>
      <w:r w:rsidR="005E5A85">
        <w:rPr>
          <w:rFonts w:ascii="Arial" w:eastAsia="宋体" w:hAnsi="Arial" w:cs="Arial"/>
          <w:bCs/>
          <w:iCs/>
          <w:sz w:val="20"/>
          <w:szCs w:val="20"/>
        </w:rPr>
        <w:t xml:space="preserve">RAN4 agreed to introduce optional UE capability to </w:t>
      </w:r>
      <w:r w:rsidR="00375AC4" w:rsidRPr="00375AC4">
        <w:rPr>
          <w:rFonts w:ascii="Arial" w:eastAsia="宋体" w:hAnsi="Arial" w:cs="Arial"/>
          <w:bCs/>
          <w:iCs/>
          <w:sz w:val="20"/>
          <w:szCs w:val="20"/>
        </w:rPr>
        <w:t>allow UL transmission on the band with the number of Tx chain unchanged</w:t>
      </w:r>
      <w:r w:rsidR="00375AC4">
        <w:rPr>
          <w:rFonts w:ascii="Arial" w:eastAsia="宋体" w:hAnsi="Arial" w:cs="Arial"/>
          <w:bCs/>
          <w:iCs/>
          <w:sz w:val="20"/>
          <w:szCs w:val="20"/>
        </w:rPr>
        <w:t xml:space="preserve"> but the granularity o</w:t>
      </w:r>
      <w:r w:rsidR="00501541">
        <w:rPr>
          <w:rFonts w:ascii="Arial" w:eastAsia="宋体" w:hAnsi="Arial" w:cs="Arial"/>
          <w:bCs/>
          <w:iCs/>
          <w:sz w:val="20"/>
          <w:szCs w:val="20"/>
        </w:rPr>
        <w:t xml:space="preserve">f UE capability is not decided. </w:t>
      </w:r>
      <w:r>
        <w:rPr>
          <w:rFonts w:ascii="Arial" w:eastAsia="宋体" w:hAnsi="Arial" w:cs="Arial"/>
          <w:bCs/>
          <w:iCs/>
          <w:sz w:val="20"/>
          <w:szCs w:val="20"/>
        </w:rPr>
        <w:t xml:space="preserve">For </w:t>
      </w:r>
      <w:r w:rsidR="00501541">
        <w:rPr>
          <w:rFonts w:ascii="Arial" w:eastAsia="宋体" w:hAnsi="Arial" w:cs="Arial"/>
          <w:bCs/>
          <w:iCs/>
          <w:sz w:val="20"/>
          <w:szCs w:val="20"/>
        </w:rPr>
        <w:t>Issue 1-2-1</w:t>
      </w:r>
      <w:r>
        <w:rPr>
          <w:rFonts w:ascii="Arial" w:eastAsia="宋体" w:hAnsi="Arial" w:cs="Arial"/>
          <w:bCs/>
          <w:iCs/>
          <w:sz w:val="20"/>
          <w:szCs w:val="20"/>
        </w:rPr>
        <w:t xml:space="preserve">, </w:t>
      </w:r>
      <w:r w:rsidRPr="00E67D48">
        <w:rPr>
          <w:rFonts w:ascii="Arial" w:eastAsia="宋体" w:hAnsi="Arial" w:cs="Arial"/>
          <w:bCs/>
          <w:iCs/>
          <w:sz w:val="20"/>
          <w:szCs w:val="20"/>
        </w:rPr>
        <w:t>one of Tx chain is</w:t>
      </w:r>
      <w:r>
        <w:rPr>
          <w:rFonts w:ascii="Arial" w:eastAsia="宋体" w:hAnsi="Arial" w:cs="Arial"/>
          <w:bCs/>
          <w:iCs/>
          <w:sz w:val="20"/>
          <w:szCs w:val="20"/>
        </w:rPr>
        <w:t xml:space="preserve"> switched between band A and B and </w:t>
      </w:r>
      <w:r w:rsidRPr="00E67D48">
        <w:rPr>
          <w:rFonts w:ascii="Arial" w:eastAsia="宋体" w:hAnsi="Arial" w:cs="Arial"/>
          <w:bCs/>
          <w:iCs/>
          <w:sz w:val="20"/>
          <w:szCs w:val="20"/>
        </w:rPr>
        <w:t xml:space="preserve">the other Tx </w:t>
      </w:r>
      <w:r>
        <w:rPr>
          <w:rFonts w:ascii="Arial" w:eastAsia="宋体" w:hAnsi="Arial" w:cs="Arial"/>
          <w:bCs/>
          <w:iCs/>
          <w:sz w:val="20"/>
          <w:szCs w:val="20"/>
        </w:rPr>
        <w:t>chain keep unchanged with band C</w:t>
      </w:r>
      <w:r w:rsidRPr="00E67D48">
        <w:rPr>
          <w:rFonts w:ascii="Arial" w:eastAsia="宋体" w:hAnsi="Arial" w:cs="Arial"/>
          <w:bCs/>
          <w:iCs/>
          <w:sz w:val="20"/>
          <w:szCs w:val="20"/>
        </w:rPr>
        <w:t>.</w:t>
      </w:r>
      <w:r>
        <w:rPr>
          <w:rFonts w:ascii="Arial" w:eastAsia="宋体" w:hAnsi="Arial" w:cs="Arial"/>
          <w:bCs/>
          <w:iCs/>
          <w:sz w:val="20"/>
          <w:szCs w:val="20"/>
        </w:rPr>
        <w:t xml:space="preserve"> </w:t>
      </w:r>
      <w:r w:rsidR="00501541">
        <w:rPr>
          <w:rFonts w:ascii="Arial" w:eastAsia="宋体" w:hAnsi="Arial" w:cs="Arial"/>
          <w:bCs/>
          <w:iCs/>
          <w:sz w:val="20"/>
          <w:szCs w:val="20"/>
        </w:rPr>
        <w:t>I</w:t>
      </w:r>
      <w:r>
        <w:rPr>
          <w:rFonts w:ascii="Arial" w:eastAsia="宋体" w:hAnsi="Arial" w:cs="Arial"/>
          <w:bCs/>
          <w:iCs/>
          <w:sz w:val="20"/>
          <w:szCs w:val="20"/>
        </w:rPr>
        <w:t>t is allowed to perform UL transmission on band C during the switching.</w:t>
      </w:r>
      <w:r w:rsidR="00D136FC">
        <w:rPr>
          <w:rFonts w:ascii="Arial" w:eastAsia="宋体" w:hAnsi="Arial" w:cs="Arial"/>
          <w:bCs/>
          <w:iCs/>
          <w:sz w:val="20"/>
          <w:szCs w:val="20"/>
        </w:rPr>
        <w:t xml:space="preserve"> The granularity of UE capability reporting should be per band (band C) per band pair </w:t>
      </w:r>
      <w:r w:rsidR="0019694F">
        <w:rPr>
          <w:rFonts w:ascii="Arial" w:eastAsia="宋体" w:hAnsi="Arial" w:cs="Arial"/>
          <w:bCs/>
          <w:iCs/>
          <w:sz w:val="20"/>
          <w:szCs w:val="20"/>
        </w:rPr>
        <w:t>(</w:t>
      </w:r>
      <w:r w:rsidR="0019694F">
        <w:rPr>
          <w:rFonts w:ascii="Arial" w:eastAsia="宋体" w:hAnsi="Arial" w:cs="Arial" w:hint="eastAsia"/>
          <w:bCs/>
          <w:iCs/>
          <w:sz w:val="20"/>
          <w:szCs w:val="20"/>
        </w:rPr>
        <w:t>A-</w:t>
      </w:r>
      <w:r w:rsidR="0019694F">
        <w:rPr>
          <w:rFonts w:ascii="Arial" w:eastAsia="宋体" w:hAnsi="Arial" w:cs="Arial"/>
          <w:bCs/>
          <w:iCs/>
          <w:sz w:val="20"/>
          <w:szCs w:val="20"/>
        </w:rPr>
        <w:t>B) per BC</w:t>
      </w:r>
      <w:r w:rsidR="00237DC0">
        <w:rPr>
          <w:rFonts w:ascii="Arial" w:eastAsia="宋体" w:hAnsi="Arial" w:cs="Arial"/>
          <w:bCs/>
          <w:iCs/>
          <w:sz w:val="20"/>
          <w:szCs w:val="20"/>
        </w:rPr>
        <w:t xml:space="preserve"> so that band C can be accurately indicated for UL transmission on the other Tx chain</w:t>
      </w:r>
      <w:r w:rsidR="00501541">
        <w:rPr>
          <w:rFonts w:ascii="Arial" w:eastAsia="宋体" w:hAnsi="Arial" w:cs="Arial"/>
          <w:bCs/>
          <w:iCs/>
          <w:sz w:val="20"/>
          <w:szCs w:val="20"/>
        </w:rPr>
        <w:t>.</w:t>
      </w:r>
    </w:p>
    <w:p w:rsidR="00501541" w:rsidRDefault="00501541" w:rsidP="00855CB3">
      <w:pPr>
        <w:spacing w:before="80" w:after="80"/>
        <w:rPr>
          <w:rFonts w:ascii="Arial" w:eastAsia="宋体" w:hAnsi="Arial" w:cs="Arial"/>
          <w:bCs/>
          <w:iCs/>
          <w:sz w:val="20"/>
          <w:szCs w:val="20"/>
        </w:rPr>
      </w:pPr>
      <w:r>
        <w:rPr>
          <w:rFonts w:ascii="Arial" w:eastAsia="宋体" w:hAnsi="Arial" w:cs="Arial"/>
          <w:bCs/>
          <w:iCs/>
          <w:sz w:val="20"/>
          <w:szCs w:val="20"/>
        </w:rPr>
        <w:t>For Issue 1-2-2, the granularity of per band per band pair can be used for UE capability reporting so that specific band can be indicated for UL transmission.</w:t>
      </w:r>
    </w:p>
    <w:p w:rsidR="00B86607" w:rsidRPr="00501541" w:rsidRDefault="00E95EA6" w:rsidP="00855CB3">
      <w:pPr>
        <w:spacing w:before="80" w:after="80"/>
        <w:rPr>
          <w:rFonts w:ascii="Arial" w:eastAsia="宋体" w:hAnsi="Arial" w:cs="Arial"/>
          <w:b/>
          <w:bCs/>
          <w:iCs/>
          <w:sz w:val="20"/>
          <w:szCs w:val="20"/>
        </w:rPr>
      </w:pPr>
      <w:r w:rsidRPr="005761B9">
        <w:rPr>
          <w:rFonts w:ascii="Arial" w:eastAsia="宋体" w:hAnsi="Arial" w:cs="Arial" w:hint="eastAsia"/>
          <w:b/>
          <w:bCs/>
          <w:iCs/>
          <w:sz w:val="20"/>
          <w:szCs w:val="20"/>
        </w:rPr>
        <w:t>P</w:t>
      </w:r>
      <w:r w:rsidRPr="005761B9">
        <w:rPr>
          <w:rFonts w:ascii="Arial" w:eastAsia="宋体" w:hAnsi="Arial" w:cs="Arial"/>
          <w:b/>
          <w:bCs/>
          <w:iCs/>
          <w:sz w:val="20"/>
          <w:szCs w:val="20"/>
        </w:rPr>
        <w:t>roposal</w:t>
      </w:r>
      <w:r w:rsidR="00C10C4C">
        <w:rPr>
          <w:rFonts w:ascii="Arial" w:eastAsia="宋体" w:hAnsi="Arial" w:cs="Arial"/>
          <w:b/>
          <w:bCs/>
          <w:iCs/>
          <w:sz w:val="20"/>
          <w:szCs w:val="20"/>
        </w:rPr>
        <w:t xml:space="preserve"> 2</w:t>
      </w:r>
      <w:r w:rsidRPr="005761B9">
        <w:rPr>
          <w:rFonts w:ascii="Arial" w:eastAsia="宋体" w:hAnsi="Arial" w:cs="Arial"/>
          <w:b/>
          <w:bCs/>
          <w:iCs/>
          <w:sz w:val="20"/>
          <w:szCs w:val="20"/>
        </w:rPr>
        <w:t xml:space="preserve">: </w:t>
      </w:r>
      <w:r w:rsidR="00501541">
        <w:rPr>
          <w:rFonts w:ascii="Arial" w:eastAsia="宋体" w:hAnsi="Arial" w:cs="Arial"/>
          <w:b/>
          <w:bCs/>
          <w:iCs/>
          <w:sz w:val="20"/>
          <w:szCs w:val="20"/>
        </w:rPr>
        <w:t>I</w:t>
      </w:r>
      <w:r w:rsidR="00557446">
        <w:rPr>
          <w:rFonts w:ascii="Arial" w:eastAsia="宋体" w:hAnsi="Arial" w:cs="Arial"/>
          <w:b/>
          <w:bCs/>
          <w:iCs/>
          <w:sz w:val="20"/>
          <w:szCs w:val="20"/>
        </w:rPr>
        <w:t>t is proposed to report the optional UE capability per band per band pair per BC</w:t>
      </w:r>
      <w:r w:rsidR="00501541">
        <w:rPr>
          <w:rFonts w:ascii="Arial" w:eastAsia="宋体" w:hAnsi="Arial" w:cs="Arial"/>
          <w:b/>
          <w:bCs/>
          <w:iCs/>
          <w:sz w:val="20"/>
          <w:szCs w:val="20"/>
        </w:rPr>
        <w:t xml:space="preserve"> for the </w:t>
      </w:r>
      <w:r w:rsidR="00A121AF">
        <w:rPr>
          <w:rFonts w:ascii="Arial" w:eastAsia="宋体" w:hAnsi="Arial" w:cs="Arial"/>
          <w:b/>
          <w:bCs/>
          <w:iCs/>
          <w:sz w:val="20"/>
          <w:szCs w:val="20"/>
        </w:rPr>
        <w:t xml:space="preserve">switching </w:t>
      </w:r>
      <w:r w:rsidR="00501541">
        <w:rPr>
          <w:rFonts w:ascii="Arial" w:eastAsia="宋体" w:hAnsi="Arial" w:cs="Arial"/>
          <w:b/>
          <w:bCs/>
          <w:iCs/>
          <w:sz w:val="20"/>
          <w:szCs w:val="20"/>
        </w:rPr>
        <w:t xml:space="preserve">cases mentioned in Issue 1-2-1 and </w:t>
      </w:r>
      <w:r w:rsidR="00501541">
        <w:rPr>
          <w:rFonts w:ascii="Arial" w:eastAsia="宋体" w:hAnsi="Arial" w:cs="Arial" w:hint="eastAsia"/>
          <w:b/>
          <w:bCs/>
          <w:iCs/>
          <w:sz w:val="20"/>
          <w:szCs w:val="20"/>
        </w:rPr>
        <w:t>Is</w:t>
      </w:r>
      <w:r w:rsidR="00501541">
        <w:rPr>
          <w:rFonts w:ascii="Arial" w:eastAsia="宋体" w:hAnsi="Arial" w:cs="Arial"/>
          <w:b/>
          <w:bCs/>
          <w:iCs/>
          <w:sz w:val="20"/>
          <w:szCs w:val="20"/>
        </w:rPr>
        <w:t>sue 1-2-2.</w:t>
      </w:r>
    </w:p>
    <w:tbl>
      <w:tblPr>
        <w:tblStyle w:val="a9"/>
        <w:tblW w:w="0" w:type="auto"/>
        <w:tblLook w:val="04A0" w:firstRow="1" w:lastRow="0" w:firstColumn="1" w:lastColumn="0" w:noHBand="0" w:noVBand="1"/>
      </w:tblPr>
      <w:tblGrid>
        <w:gridCol w:w="9629"/>
      </w:tblGrid>
      <w:tr w:rsidR="002C4445" w:rsidTr="002C4445">
        <w:tc>
          <w:tcPr>
            <w:tcW w:w="9629" w:type="dxa"/>
          </w:tcPr>
          <w:p w:rsidR="009A6419" w:rsidRPr="009A6419" w:rsidRDefault="009A6419" w:rsidP="009A6419">
            <w:pPr>
              <w:keepNext/>
              <w:keepLines/>
              <w:widowControl/>
              <w:spacing w:before="120"/>
              <w:jc w:val="left"/>
              <w:outlineLvl w:val="2"/>
              <w:rPr>
                <w:rFonts w:ascii="Arial" w:eastAsia="宋体" w:hAnsi="Arial"/>
                <w:sz w:val="24"/>
                <w:szCs w:val="18"/>
                <w:lang w:val="sv-SE"/>
              </w:rPr>
            </w:pPr>
            <w:r w:rsidRPr="009A6419">
              <w:rPr>
                <w:rFonts w:ascii="Arial" w:eastAsia="宋体" w:hAnsi="Arial"/>
                <w:sz w:val="24"/>
                <w:szCs w:val="18"/>
                <w:lang w:val="sv-SE"/>
              </w:rPr>
              <w:t xml:space="preserve">Sub-topic </w:t>
            </w:r>
            <w:r w:rsidRPr="009A6419">
              <w:rPr>
                <w:rFonts w:ascii="Arial" w:eastAsia="宋体" w:hAnsi="Arial" w:hint="eastAsia"/>
                <w:sz w:val="24"/>
                <w:szCs w:val="18"/>
                <w:lang w:val="sv-SE"/>
              </w:rPr>
              <w:t xml:space="preserve">1-3: </w:t>
            </w:r>
            <w:r w:rsidRPr="009A6419">
              <w:rPr>
                <w:rFonts w:ascii="Arial" w:eastAsia="宋体" w:hAnsi="Arial"/>
                <w:sz w:val="24"/>
                <w:szCs w:val="18"/>
                <w:lang w:val="sv-SE"/>
              </w:rPr>
              <w:t>RAN4 RF requirements</w:t>
            </w:r>
          </w:p>
          <w:p w:rsidR="009A6419" w:rsidRPr="009A6419" w:rsidRDefault="009A6419" w:rsidP="009A6419">
            <w:pPr>
              <w:keepNext/>
              <w:keepLines/>
              <w:widowControl/>
              <w:spacing w:before="120"/>
              <w:jc w:val="left"/>
              <w:outlineLvl w:val="3"/>
              <w:rPr>
                <w:rFonts w:ascii="Arial" w:eastAsia="宋体" w:hAnsi="Arial"/>
                <w:sz w:val="22"/>
                <w:szCs w:val="18"/>
              </w:rPr>
            </w:pPr>
            <w:r w:rsidRPr="009A6419">
              <w:rPr>
                <w:rFonts w:ascii="Arial" w:eastAsia="宋体" w:hAnsi="Arial"/>
                <w:sz w:val="22"/>
                <w:szCs w:val="18"/>
                <w:lang w:eastAsia="ko-KR"/>
              </w:rPr>
              <w:t xml:space="preserve">Issue </w:t>
            </w:r>
            <w:r w:rsidRPr="009A6419">
              <w:rPr>
                <w:rFonts w:ascii="Arial" w:eastAsia="宋体" w:hAnsi="Arial" w:hint="eastAsia"/>
                <w:sz w:val="22"/>
                <w:szCs w:val="18"/>
              </w:rPr>
              <w:t>1</w:t>
            </w:r>
            <w:r w:rsidRPr="009A6419">
              <w:rPr>
                <w:rFonts w:ascii="Arial" w:eastAsia="宋体" w:hAnsi="Arial" w:hint="eastAsia"/>
                <w:sz w:val="22"/>
                <w:szCs w:val="18"/>
                <w:lang w:eastAsia="ko-KR"/>
              </w:rPr>
              <w:t>-</w:t>
            </w:r>
            <w:r w:rsidRPr="009A6419">
              <w:rPr>
                <w:rFonts w:ascii="Arial" w:eastAsia="宋体" w:hAnsi="Arial" w:hint="eastAsia"/>
                <w:sz w:val="22"/>
                <w:szCs w:val="18"/>
              </w:rPr>
              <w:t>3-1</w:t>
            </w:r>
            <w:r w:rsidRPr="009A6419">
              <w:rPr>
                <w:rFonts w:ascii="Arial" w:eastAsia="宋体" w:hAnsi="Arial"/>
                <w:sz w:val="22"/>
                <w:szCs w:val="18"/>
                <w:lang w:eastAsia="ko-KR"/>
              </w:rPr>
              <w:t xml:space="preserve">: </w:t>
            </w:r>
            <w:r w:rsidRPr="009A6419">
              <w:rPr>
                <w:rFonts w:ascii="Arial" w:eastAsia="宋体" w:hAnsi="Arial"/>
                <w:sz w:val="22"/>
                <w:szCs w:val="18"/>
              </w:rPr>
              <w:t xml:space="preserve">Requirements for “switched UL” </w:t>
            </w:r>
          </w:p>
          <w:p w:rsidR="009A6419" w:rsidRPr="009A6419" w:rsidRDefault="009A6419" w:rsidP="009A6419">
            <w:pPr>
              <w:widowControl/>
              <w:numPr>
                <w:ilvl w:val="0"/>
                <w:numId w:val="14"/>
              </w:numPr>
              <w:snapToGrid w:val="0"/>
              <w:spacing w:before="60" w:after="60"/>
              <w:ind w:left="284" w:hanging="284"/>
              <w:jc w:val="left"/>
              <w:rPr>
                <w:rFonts w:eastAsia="宋体"/>
                <w:szCs w:val="21"/>
                <w:lang w:val="en-GB"/>
              </w:rPr>
            </w:pPr>
            <w:r w:rsidRPr="009A6419">
              <w:rPr>
                <w:rFonts w:eastAsia="宋体" w:hint="eastAsia"/>
                <w:szCs w:val="21"/>
                <w:lang w:val="en-GB"/>
              </w:rPr>
              <w:t>Further discuss in the next meeting:</w:t>
            </w:r>
          </w:p>
          <w:p w:rsidR="009A6419" w:rsidRPr="009A6419" w:rsidRDefault="009A6419" w:rsidP="009A6419">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宋体"/>
                <w:szCs w:val="21"/>
                <w:lang w:val="en-GB"/>
              </w:rPr>
            </w:pPr>
            <w:r w:rsidRPr="009A6419">
              <w:rPr>
                <w:rFonts w:eastAsia="宋体" w:hint="eastAsia"/>
                <w:szCs w:val="21"/>
                <w:lang w:val="en-GB"/>
              </w:rPr>
              <w:t>Option 1: D</w:t>
            </w:r>
            <w:r w:rsidRPr="009A6419">
              <w:rPr>
                <w:rFonts w:eastAsia="宋体"/>
                <w:szCs w:val="21"/>
                <w:lang w:val="en-GB"/>
              </w:rPr>
              <w:t>efine the time mask requirements for bandpair, and the switching requirements should be satisfied for all band pairs capable of Tx switching in a band combination.</w:t>
            </w:r>
          </w:p>
          <w:p w:rsidR="009A6419" w:rsidRPr="009A6419" w:rsidRDefault="009A6419" w:rsidP="009A6419">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宋体"/>
                <w:szCs w:val="21"/>
                <w:lang w:val="en-GB"/>
              </w:rPr>
            </w:pPr>
            <w:r w:rsidRPr="009A6419">
              <w:rPr>
                <w:rFonts w:eastAsia="宋体" w:hint="eastAsia"/>
                <w:szCs w:val="21"/>
                <w:lang w:val="en-GB"/>
              </w:rPr>
              <w:t>Other options are not precluded.</w:t>
            </w:r>
          </w:p>
          <w:p w:rsidR="009A6419" w:rsidRPr="009A6419" w:rsidRDefault="009A6419" w:rsidP="009A6419">
            <w:pPr>
              <w:tabs>
                <w:tab w:val="num" w:pos="851"/>
                <w:tab w:val="num" w:pos="1440"/>
                <w:tab w:val="num" w:pos="1701"/>
              </w:tabs>
              <w:overflowPunct w:val="0"/>
              <w:autoSpaceDE w:val="0"/>
              <w:autoSpaceDN w:val="0"/>
              <w:adjustRightInd w:val="0"/>
              <w:snapToGrid w:val="0"/>
              <w:spacing w:before="60" w:after="60"/>
              <w:jc w:val="left"/>
              <w:textAlignment w:val="baseline"/>
              <w:rPr>
                <w:rFonts w:eastAsia="宋体"/>
                <w:szCs w:val="21"/>
              </w:rPr>
            </w:pPr>
          </w:p>
          <w:p w:rsidR="009A6419" w:rsidRPr="009A6419" w:rsidRDefault="009A6419" w:rsidP="009A6419">
            <w:pPr>
              <w:keepNext/>
              <w:keepLines/>
              <w:widowControl/>
              <w:spacing w:before="120"/>
              <w:jc w:val="left"/>
              <w:outlineLvl w:val="3"/>
              <w:rPr>
                <w:rFonts w:ascii="Arial" w:eastAsia="宋体" w:hAnsi="Arial"/>
                <w:sz w:val="22"/>
                <w:szCs w:val="18"/>
              </w:rPr>
            </w:pPr>
            <w:r w:rsidRPr="009A6419">
              <w:rPr>
                <w:rFonts w:ascii="Arial" w:eastAsia="宋体" w:hAnsi="Arial"/>
                <w:sz w:val="22"/>
                <w:szCs w:val="18"/>
                <w:lang w:eastAsia="ko-KR"/>
              </w:rPr>
              <w:t xml:space="preserve">Issue </w:t>
            </w:r>
            <w:r w:rsidRPr="009A6419">
              <w:rPr>
                <w:rFonts w:ascii="Arial" w:eastAsia="宋体" w:hAnsi="Arial" w:hint="eastAsia"/>
                <w:sz w:val="22"/>
                <w:szCs w:val="18"/>
              </w:rPr>
              <w:t>1</w:t>
            </w:r>
            <w:r w:rsidRPr="009A6419">
              <w:rPr>
                <w:rFonts w:ascii="Arial" w:eastAsia="宋体" w:hAnsi="Arial" w:hint="eastAsia"/>
                <w:sz w:val="22"/>
                <w:szCs w:val="18"/>
                <w:lang w:eastAsia="ko-KR"/>
              </w:rPr>
              <w:t>-</w:t>
            </w:r>
            <w:r w:rsidRPr="009A6419">
              <w:rPr>
                <w:rFonts w:ascii="Arial" w:eastAsia="宋体" w:hAnsi="Arial" w:hint="eastAsia"/>
                <w:sz w:val="22"/>
                <w:szCs w:val="18"/>
              </w:rPr>
              <w:t>3-2</w:t>
            </w:r>
            <w:r w:rsidRPr="009A6419">
              <w:rPr>
                <w:rFonts w:ascii="Arial" w:eastAsia="宋体" w:hAnsi="Arial"/>
                <w:sz w:val="22"/>
                <w:szCs w:val="18"/>
                <w:lang w:eastAsia="ko-KR"/>
              </w:rPr>
              <w:t xml:space="preserve">: </w:t>
            </w:r>
            <w:r w:rsidRPr="009A6419">
              <w:rPr>
                <w:rFonts w:ascii="Arial" w:eastAsia="宋体" w:hAnsi="Arial" w:hint="eastAsia"/>
                <w:sz w:val="22"/>
                <w:szCs w:val="18"/>
              </w:rPr>
              <w:t>Clarification on the c</w:t>
            </w:r>
            <w:r w:rsidRPr="009A6419">
              <w:rPr>
                <w:rFonts w:ascii="Arial" w:eastAsia="宋体" w:hAnsi="Arial"/>
                <w:sz w:val="22"/>
                <w:szCs w:val="18"/>
              </w:rPr>
              <w:t>ommon requirements for “switched UL” and “dual UL”</w:t>
            </w:r>
            <w:r w:rsidRPr="009A6419">
              <w:rPr>
                <w:rFonts w:ascii="Arial" w:eastAsia="宋体" w:hAnsi="Arial" w:hint="eastAsia"/>
                <w:sz w:val="22"/>
                <w:szCs w:val="18"/>
              </w:rPr>
              <w:t xml:space="preserve"> </w:t>
            </w:r>
            <w:r w:rsidRPr="009A6419">
              <w:rPr>
                <w:rFonts w:ascii="Arial" w:eastAsia="宋体" w:hAnsi="Arial"/>
                <w:sz w:val="22"/>
                <w:szCs w:val="18"/>
              </w:rPr>
              <w:t>case</w:t>
            </w:r>
            <w:r w:rsidRPr="009A6419">
              <w:rPr>
                <w:rFonts w:ascii="Arial" w:eastAsia="宋体" w:hAnsi="Arial" w:hint="eastAsia"/>
                <w:sz w:val="22"/>
                <w:szCs w:val="18"/>
              </w:rPr>
              <w:t>s</w:t>
            </w:r>
          </w:p>
          <w:p w:rsidR="009A6419" w:rsidRPr="009A6419" w:rsidRDefault="009A6419" w:rsidP="009A6419">
            <w:pPr>
              <w:widowControl/>
              <w:numPr>
                <w:ilvl w:val="0"/>
                <w:numId w:val="14"/>
              </w:numPr>
              <w:snapToGrid w:val="0"/>
              <w:spacing w:before="60" w:after="60"/>
              <w:ind w:left="284" w:hanging="284"/>
              <w:jc w:val="left"/>
              <w:rPr>
                <w:rFonts w:eastAsia="宋体"/>
                <w:szCs w:val="21"/>
                <w:lang w:val="en-GB"/>
              </w:rPr>
            </w:pPr>
            <w:r w:rsidRPr="009A6419">
              <w:rPr>
                <w:rFonts w:eastAsia="宋体" w:hint="eastAsia"/>
                <w:szCs w:val="21"/>
                <w:lang w:val="en-GB"/>
              </w:rPr>
              <w:t xml:space="preserve">Further discuss the </w:t>
            </w:r>
            <w:r w:rsidRPr="009A6419">
              <w:rPr>
                <w:rFonts w:eastAsia="宋体"/>
                <w:szCs w:val="21"/>
                <w:lang w:val="en-GB"/>
              </w:rPr>
              <w:t>following</w:t>
            </w:r>
            <w:r w:rsidRPr="009A6419">
              <w:rPr>
                <w:rFonts w:eastAsia="宋体" w:hint="eastAsia"/>
                <w:szCs w:val="21"/>
                <w:lang w:val="en-GB"/>
              </w:rPr>
              <w:t xml:space="preserve"> options in the next meeting:</w:t>
            </w:r>
          </w:p>
          <w:p w:rsidR="009A6419" w:rsidRPr="009A6419" w:rsidRDefault="009A6419" w:rsidP="009A6419">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9A6419">
              <w:rPr>
                <w:rFonts w:eastAsia="MS Gothic" w:hint="eastAsia"/>
                <w:szCs w:val="21"/>
              </w:rPr>
              <w:t xml:space="preserve">Option </w:t>
            </w:r>
            <w:r w:rsidRPr="009A6419">
              <w:rPr>
                <w:rFonts w:eastAsia="宋体" w:hint="eastAsia"/>
                <w:szCs w:val="21"/>
              </w:rPr>
              <w:t>1</w:t>
            </w:r>
            <w:r w:rsidRPr="009A6419">
              <w:rPr>
                <w:rFonts w:eastAsia="MS Gothic" w:hint="eastAsia"/>
                <w:szCs w:val="21"/>
              </w:rPr>
              <w:t>: Add t</w:t>
            </w:r>
            <w:r w:rsidRPr="009A6419">
              <w:rPr>
                <w:rFonts w:eastAsia="MS Gothic"/>
                <w:szCs w:val="21"/>
              </w:rPr>
              <w:t xml:space="preserve">he following clarification </w:t>
            </w:r>
            <w:r w:rsidRPr="009A6419">
              <w:rPr>
                <w:rFonts w:eastAsia="MS Gothic" w:hint="eastAsia"/>
                <w:szCs w:val="21"/>
              </w:rPr>
              <w:t>for</w:t>
            </w:r>
            <w:r w:rsidRPr="009A6419">
              <w:rPr>
                <w:rFonts w:eastAsia="MS Gothic"/>
                <w:szCs w:val="21"/>
              </w:rPr>
              <w:t xml:space="preserve"> switching </w:t>
            </w:r>
            <w:r w:rsidRPr="009A6419">
              <w:rPr>
                <w:rFonts w:eastAsia="MS Gothic" w:hint="eastAsia"/>
                <w:szCs w:val="21"/>
              </w:rPr>
              <w:t>time mask</w:t>
            </w:r>
          </w:p>
          <w:p w:rsidR="009A6419" w:rsidRPr="009A6419" w:rsidRDefault="009A6419" w:rsidP="009A6419">
            <w:pPr>
              <w:widowControl/>
              <w:numPr>
                <w:ilvl w:val="2"/>
                <w:numId w:val="17"/>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lang w:val="en-GB"/>
              </w:rPr>
            </w:pPr>
            <w:r w:rsidRPr="009A6419">
              <w:rPr>
                <w:rFonts w:eastAsia="MS Gothic"/>
                <w:lang w:val="en-GB"/>
              </w:rPr>
              <w:t xml:space="preserve">“The time mask is applicable to uplink transmissions when configured with </w:t>
            </w:r>
            <w:r w:rsidRPr="009A6419">
              <w:rPr>
                <w:rFonts w:eastAsia="MS Gothic"/>
                <w:i/>
                <w:lang w:val="en-GB"/>
              </w:rPr>
              <w:t>switchedUL</w:t>
            </w:r>
            <w:r w:rsidRPr="009A6419">
              <w:rPr>
                <w:rFonts w:eastAsia="MS Gothic"/>
                <w:lang w:val="en-GB"/>
              </w:rPr>
              <w:t xml:space="preserve"> or </w:t>
            </w:r>
            <w:r w:rsidRPr="009A6419">
              <w:rPr>
                <w:rFonts w:eastAsia="MS Gothic"/>
                <w:i/>
                <w:lang w:val="en-GB"/>
              </w:rPr>
              <w:t>dualUL</w:t>
            </w:r>
            <w:r w:rsidRPr="009A6419">
              <w:rPr>
                <w:rFonts w:eastAsia="MS Gothic"/>
                <w:lang w:val="en-GB" w:eastAsia="ja-JP"/>
              </w:rPr>
              <w:t>.</w:t>
            </w:r>
            <w:r w:rsidRPr="009A6419">
              <w:rPr>
                <w:rFonts w:eastAsia="MS Gothic"/>
                <w:lang w:val="en-GB"/>
              </w:rPr>
              <w:t>”</w:t>
            </w:r>
          </w:p>
          <w:p w:rsidR="009A6419" w:rsidRPr="009A6419" w:rsidRDefault="009A6419" w:rsidP="009A6419">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9A6419">
              <w:rPr>
                <w:rFonts w:eastAsia="MS Gothic" w:hint="eastAsia"/>
                <w:szCs w:val="21"/>
              </w:rPr>
              <w:t xml:space="preserve">Option </w:t>
            </w:r>
            <w:r w:rsidRPr="009A6419">
              <w:rPr>
                <w:rFonts w:eastAsia="宋体" w:hint="eastAsia"/>
                <w:szCs w:val="21"/>
              </w:rPr>
              <w:t>2</w:t>
            </w:r>
            <w:r w:rsidRPr="009A6419">
              <w:rPr>
                <w:rFonts w:eastAsia="MS Gothic" w:hint="eastAsia"/>
                <w:szCs w:val="21"/>
              </w:rPr>
              <w:t>: Add t</w:t>
            </w:r>
            <w:r w:rsidRPr="009A6419">
              <w:rPr>
                <w:rFonts w:eastAsia="MS Gothic"/>
                <w:szCs w:val="21"/>
              </w:rPr>
              <w:t xml:space="preserve">he following clarification </w:t>
            </w:r>
            <w:r w:rsidRPr="009A6419">
              <w:rPr>
                <w:rFonts w:eastAsia="MS Gothic" w:hint="eastAsia"/>
                <w:szCs w:val="21"/>
              </w:rPr>
              <w:t>for</w:t>
            </w:r>
            <w:r w:rsidRPr="009A6419">
              <w:rPr>
                <w:rFonts w:eastAsia="MS Gothic"/>
                <w:szCs w:val="21"/>
              </w:rPr>
              <w:t xml:space="preserve"> switching </w:t>
            </w:r>
            <w:r w:rsidRPr="009A6419">
              <w:rPr>
                <w:rFonts w:eastAsia="MS Gothic" w:hint="eastAsia"/>
                <w:szCs w:val="21"/>
              </w:rPr>
              <w:t>time mask</w:t>
            </w:r>
          </w:p>
          <w:p w:rsidR="009A6419" w:rsidRPr="009A6419" w:rsidRDefault="009A6419" w:rsidP="009A6419">
            <w:pPr>
              <w:widowControl/>
              <w:numPr>
                <w:ilvl w:val="2"/>
                <w:numId w:val="17"/>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lang w:val="en-GB"/>
              </w:rPr>
            </w:pPr>
            <w:r w:rsidRPr="009A6419">
              <w:rPr>
                <w:rFonts w:eastAsia="MS Gothic"/>
                <w:lang w:val="en-GB"/>
              </w:rPr>
              <w:t xml:space="preserve">“The time mask is applicable to uplink transmissions when configured with </w:t>
            </w:r>
            <w:r w:rsidRPr="009A6419">
              <w:rPr>
                <w:rFonts w:eastAsia="MS Gothic"/>
                <w:i/>
                <w:lang w:val="en-GB"/>
              </w:rPr>
              <w:t>switchedUL</w:t>
            </w:r>
            <w:r w:rsidRPr="009A6419">
              <w:rPr>
                <w:rFonts w:eastAsia="MS Gothic"/>
                <w:lang w:val="en-GB"/>
              </w:rPr>
              <w:t xml:space="preserve"> or </w:t>
            </w:r>
            <w:r w:rsidRPr="009A6419">
              <w:rPr>
                <w:rFonts w:eastAsia="MS Gothic"/>
                <w:i/>
                <w:lang w:val="en-GB"/>
              </w:rPr>
              <w:t>dualUL</w:t>
            </w:r>
            <w:r w:rsidRPr="009A6419">
              <w:rPr>
                <w:rFonts w:eastAsia="MS Gothic"/>
                <w:lang w:val="en-GB"/>
              </w:rPr>
              <w:t xml:space="preserve"> for </w:t>
            </w:r>
            <w:r w:rsidRPr="009A6419">
              <w:rPr>
                <w:rFonts w:eastAsia="MS Gothic"/>
                <w:i/>
                <w:lang w:val="en-GB"/>
              </w:rPr>
              <w:t>uplinkTxSwtichingOption</w:t>
            </w:r>
            <w:r w:rsidRPr="009A6419">
              <w:rPr>
                <w:rFonts w:eastAsia="MS Gothic"/>
                <w:lang w:val="en-GB"/>
              </w:rPr>
              <w:t xml:space="preserve"> which is defined in [TS 38.331]. In case of simultaneous transmission in the two bands when configured with </w:t>
            </w:r>
            <w:r w:rsidRPr="009A6419">
              <w:rPr>
                <w:rFonts w:eastAsia="MS Gothic"/>
                <w:i/>
                <w:lang w:val="en-GB"/>
              </w:rPr>
              <w:t>dualUL</w:t>
            </w:r>
            <w:r w:rsidRPr="009A6419">
              <w:rPr>
                <w:rFonts w:eastAsia="MS Gothic"/>
                <w:lang w:val="en-GB"/>
              </w:rPr>
              <w:t>, the time mask are the same</w:t>
            </w:r>
            <w:r w:rsidRPr="009A6419">
              <w:rPr>
                <w:rFonts w:eastAsia="MS Gothic"/>
                <w:lang w:val="en-GB" w:eastAsia="ja-JP"/>
              </w:rPr>
              <w:t>.”</w:t>
            </w:r>
          </w:p>
          <w:p w:rsidR="009A6419" w:rsidRPr="009A6419" w:rsidRDefault="009A6419" w:rsidP="009A6419">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9A6419">
              <w:rPr>
                <w:rFonts w:eastAsia="宋体" w:hint="eastAsia"/>
                <w:szCs w:val="21"/>
              </w:rPr>
              <w:t>Other options are not precluded.</w:t>
            </w:r>
          </w:p>
          <w:p w:rsidR="009A6419" w:rsidRPr="009A6419" w:rsidRDefault="009A6419" w:rsidP="009A6419">
            <w:pPr>
              <w:tabs>
                <w:tab w:val="num" w:pos="851"/>
                <w:tab w:val="num" w:pos="1440"/>
                <w:tab w:val="num" w:pos="1701"/>
              </w:tabs>
              <w:overflowPunct w:val="0"/>
              <w:autoSpaceDE w:val="0"/>
              <w:autoSpaceDN w:val="0"/>
              <w:adjustRightInd w:val="0"/>
              <w:snapToGrid w:val="0"/>
              <w:spacing w:before="60" w:after="60"/>
              <w:jc w:val="left"/>
              <w:textAlignment w:val="baseline"/>
              <w:rPr>
                <w:rFonts w:eastAsia="宋体"/>
                <w:szCs w:val="21"/>
              </w:rPr>
            </w:pPr>
          </w:p>
          <w:p w:rsidR="009A6419" w:rsidRPr="009A6419" w:rsidRDefault="009A6419" w:rsidP="009A6419">
            <w:pPr>
              <w:keepNext/>
              <w:keepLines/>
              <w:widowControl/>
              <w:spacing w:before="120"/>
              <w:jc w:val="left"/>
              <w:outlineLvl w:val="3"/>
              <w:rPr>
                <w:rFonts w:ascii="Arial" w:eastAsia="宋体" w:hAnsi="Arial"/>
                <w:sz w:val="22"/>
                <w:szCs w:val="18"/>
              </w:rPr>
            </w:pPr>
            <w:r w:rsidRPr="009A6419">
              <w:rPr>
                <w:rFonts w:ascii="Arial" w:eastAsia="宋体" w:hAnsi="Arial"/>
                <w:sz w:val="22"/>
                <w:szCs w:val="18"/>
                <w:lang w:eastAsia="ko-KR"/>
              </w:rPr>
              <w:t xml:space="preserve">Issue </w:t>
            </w:r>
            <w:r w:rsidRPr="009A6419">
              <w:rPr>
                <w:rFonts w:ascii="Arial" w:eastAsia="宋体" w:hAnsi="Arial" w:hint="eastAsia"/>
                <w:sz w:val="22"/>
                <w:szCs w:val="18"/>
              </w:rPr>
              <w:t>1</w:t>
            </w:r>
            <w:r w:rsidRPr="009A6419">
              <w:rPr>
                <w:rFonts w:ascii="Arial" w:eastAsia="宋体" w:hAnsi="Arial" w:hint="eastAsia"/>
                <w:sz w:val="22"/>
                <w:szCs w:val="18"/>
                <w:lang w:eastAsia="ko-KR"/>
              </w:rPr>
              <w:t>-</w:t>
            </w:r>
            <w:r w:rsidRPr="009A6419">
              <w:rPr>
                <w:rFonts w:ascii="Arial" w:eastAsia="宋体" w:hAnsi="Arial" w:hint="eastAsia"/>
                <w:sz w:val="22"/>
                <w:szCs w:val="18"/>
              </w:rPr>
              <w:t>3-3</w:t>
            </w:r>
            <w:r w:rsidRPr="009A6419">
              <w:rPr>
                <w:rFonts w:ascii="Arial" w:eastAsia="宋体" w:hAnsi="Arial"/>
                <w:sz w:val="22"/>
                <w:szCs w:val="18"/>
                <w:lang w:eastAsia="ko-KR"/>
              </w:rPr>
              <w:t xml:space="preserve">: Requirements for </w:t>
            </w:r>
            <w:r w:rsidRPr="009A6419">
              <w:rPr>
                <w:rFonts w:ascii="Arial" w:eastAsia="宋体" w:hAnsi="Arial"/>
                <w:sz w:val="22"/>
                <w:szCs w:val="18"/>
              </w:rPr>
              <w:t>“dual UL”</w:t>
            </w:r>
            <w:r w:rsidRPr="009A6419">
              <w:rPr>
                <w:rFonts w:ascii="Arial" w:eastAsia="宋体" w:hAnsi="Arial" w:hint="eastAsia"/>
                <w:sz w:val="22"/>
                <w:szCs w:val="18"/>
              </w:rPr>
              <w:t xml:space="preserve"> </w:t>
            </w:r>
            <w:r w:rsidRPr="009A6419">
              <w:rPr>
                <w:rFonts w:ascii="Arial" w:eastAsia="宋体" w:hAnsi="Arial"/>
                <w:sz w:val="22"/>
                <w:szCs w:val="18"/>
              </w:rPr>
              <w:t>case</w:t>
            </w:r>
          </w:p>
          <w:p w:rsidR="009A6419" w:rsidRPr="009A6419" w:rsidRDefault="009A6419" w:rsidP="009A6419">
            <w:pPr>
              <w:widowControl/>
              <w:numPr>
                <w:ilvl w:val="0"/>
                <w:numId w:val="14"/>
              </w:numPr>
              <w:snapToGrid w:val="0"/>
              <w:spacing w:before="60" w:after="60"/>
              <w:ind w:left="284" w:hanging="284"/>
              <w:jc w:val="left"/>
              <w:rPr>
                <w:rFonts w:eastAsia="宋体"/>
                <w:szCs w:val="21"/>
                <w:lang w:val="en-GB"/>
              </w:rPr>
            </w:pPr>
            <w:r w:rsidRPr="009A6419">
              <w:rPr>
                <w:rFonts w:eastAsia="宋体" w:hint="eastAsia"/>
                <w:szCs w:val="21"/>
                <w:lang w:val="en-GB"/>
              </w:rPr>
              <w:t>In the next meeting, bring CRs for options for further discussion:</w:t>
            </w:r>
          </w:p>
          <w:p w:rsidR="009A6419" w:rsidRPr="009A6419" w:rsidRDefault="009A6419" w:rsidP="009A6419">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9A6419">
              <w:rPr>
                <w:rFonts w:eastAsia="MS Gothic" w:hint="eastAsia"/>
                <w:szCs w:val="21"/>
              </w:rPr>
              <w:t xml:space="preserve">Option 1: </w:t>
            </w:r>
            <w:r w:rsidRPr="009A6419">
              <w:rPr>
                <w:rFonts w:eastAsia="MS Gothic"/>
                <w:szCs w:val="21"/>
              </w:rPr>
              <w:t>For “dual UL”, define switching time mask requirements to cover the</w:t>
            </w:r>
            <w:r w:rsidRPr="009A6419">
              <w:rPr>
                <w:rFonts w:eastAsia="宋体" w:hint="eastAsia"/>
                <w:szCs w:val="21"/>
              </w:rPr>
              <w:t xml:space="preserve"> following</w:t>
            </w:r>
            <w:r w:rsidRPr="009A6419">
              <w:rPr>
                <w:rFonts w:eastAsia="MS Gothic"/>
                <w:szCs w:val="21"/>
              </w:rPr>
              <w:t xml:space="preserve"> cases with two Tx chains switched between two different band pairs, i.e.</w:t>
            </w:r>
            <w:r w:rsidRPr="009A6419">
              <w:rPr>
                <w:rFonts w:eastAsia="MS Gothic" w:hint="eastAsia"/>
                <w:szCs w:val="21"/>
              </w:rPr>
              <w:t>,</w:t>
            </w:r>
          </w:p>
          <w:p w:rsidR="009A6419" w:rsidRPr="009A6419" w:rsidRDefault="009A6419" w:rsidP="009A6419">
            <w:pPr>
              <w:widowControl/>
              <w:numPr>
                <w:ilvl w:val="2"/>
                <w:numId w:val="17"/>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lang w:val="en-GB"/>
              </w:rPr>
            </w:pPr>
            <w:r w:rsidRPr="009A6419">
              <w:rPr>
                <w:rFonts w:eastAsia="MS Gothic"/>
                <w:szCs w:val="21"/>
                <w:lang w:val="en-GB"/>
              </w:rPr>
              <w:t>For Tx switching across 3 bands or Tx switching across 4 bands with concurrent UL transmission supported on only one band pair, the two Tx chains are in band A before switching, and are in band B and C respectively after switching.</w:t>
            </w:r>
          </w:p>
          <w:p w:rsidR="009A6419" w:rsidRPr="009A6419" w:rsidRDefault="009A6419" w:rsidP="009A6419">
            <w:pPr>
              <w:widowControl/>
              <w:numPr>
                <w:ilvl w:val="2"/>
                <w:numId w:val="17"/>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lang w:val="en-GB"/>
              </w:rPr>
            </w:pPr>
            <w:r w:rsidRPr="009A6419">
              <w:rPr>
                <w:rFonts w:eastAsia="MS Gothic"/>
                <w:szCs w:val="21"/>
                <w:lang w:val="en-GB"/>
              </w:rPr>
              <w:t>For Tx switching across 4 bands with concurrent UL transmission supported on at least two band pairs, the two Tx chains are in band A and B respectively before switching, and are in band C and D respectively after switching.</w:t>
            </w:r>
          </w:p>
          <w:p w:rsidR="009A6419" w:rsidRPr="009A6419" w:rsidDel="001D04C8" w:rsidRDefault="009A6419" w:rsidP="009A6419">
            <w:pPr>
              <w:widowControl/>
              <w:numPr>
                <w:ilvl w:val="2"/>
                <w:numId w:val="17"/>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lang w:val="en-GB"/>
              </w:rPr>
            </w:pPr>
            <w:r w:rsidRPr="009A6419" w:rsidDel="001D04C8">
              <w:rPr>
                <w:rFonts w:eastAsia="宋体" w:hint="eastAsia"/>
                <w:szCs w:val="21"/>
                <w:lang w:val="en-GB"/>
              </w:rPr>
              <w:t xml:space="preserve">Other cases are not </w:t>
            </w:r>
            <w:r w:rsidRPr="009A6419" w:rsidDel="001D04C8">
              <w:rPr>
                <w:rFonts w:eastAsia="宋体"/>
                <w:szCs w:val="21"/>
                <w:lang w:val="en-GB"/>
              </w:rPr>
              <w:t>precluded</w:t>
            </w:r>
            <w:r w:rsidRPr="009A6419" w:rsidDel="001D04C8">
              <w:rPr>
                <w:rFonts w:eastAsia="宋体" w:hint="eastAsia"/>
                <w:szCs w:val="21"/>
                <w:lang w:val="en-GB"/>
              </w:rPr>
              <w:t>.</w:t>
            </w:r>
          </w:p>
          <w:p w:rsidR="009A6419" w:rsidRPr="009A6419" w:rsidRDefault="009A6419" w:rsidP="009A6419">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9A6419">
              <w:rPr>
                <w:rFonts w:eastAsia="MS Gothic" w:hint="eastAsia"/>
                <w:szCs w:val="21"/>
              </w:rPr>
              <w:t xml:space="preserve">Option </w:t>
            </w:r>
            <w:r w:rsidRPr="009A6419">
              <w:rPr>
                <w:rFonts w:eastAsia="宋体" w:hint="eastAsia"/>
                <w:szCs w:val="21"/>
              </w:rPr>
              <w:t>2:</w:t>
            </w:r>
          </w:p>
          <w:p w:rsidR="009A6419" w:rsidRPr="009A6419" w:rsidRDefault="009A6419" w:rsidP="009A6419">
            <w:pPr>
              <w:widowControl/>
              <w:numPr>
                <w:ilvl w:val="2"/>
                <w:numId w:val="17"/>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lang w:val="en-GB"/>
              </w:rPr>
            </w:pPr>
            <w:r w:rsidRPr="009A6419">
              <w:rPr>
                <w:rFonts w:eastAsia="宋体"/>
                <w:szCs w:val="21"/>
                <w:lang w:val="en-GB"/>
              </w:rPr>
              <w:t>Transmission requirements for Tx switching between band pair part of switching and requirements for transmissions for bands with tx chains unchanged due to switching for baseline</w:t>
            </w:r>
            <w:r w:rsidRPr="009A6419">
              <w:rPr>
                <w:rFonts w:eastAsia="宋体" w:hint="eastAsia"/>
                <w:szCs w:val="21"/>
                <w:lang w:val="en-GB"/>
              </w:rPr>
              <w:t>/advanced</w:t>
            </w:r>
            <w:r w:rsidRPr="009A6419">
              <w:rPr>
                <w:rFonts w:eastAsia="宋体"/>
                <w:szCs w:val="21"/>
                <w:lang w:val="en-GB"/>
              </w:rPr>
              <w:t xml:space="preserve"> feature for scenarios described in issues 1-2-1, 1-2-2 and 1-2-3.</w:t>
            </w:r>
          </w:p>
          <w:p w:rsidR="009A6419" w:rsidRPr="009A6419" w:rsidRDefault="009A6419" w:rsidP="009A6419">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9A6419">
              <w:rPr>
                <w:rFonts w:eastAsia="宋体" w:hint="eastAsia"/>
                <w:szCs w:val="21"/>
              </w:rPr>
              <w:t>O</w:t>
            </w:r>
            <w:r w:rsidRPr="009A6419">
              <w:rPr>
                <w:rFonts w:eastAsia="宋体"/>
                <w:szCs w:val="21"/>
              </w:rPr>
              <w:t>t</w:t>
            </w:r>
            <w:r w:rsidRPr="009A6419">
              <w:rPr>
                <w:rFonts w:eastAsia="宋体" w:hint="eastAsia"/>
                <w:szCs w:val="21"/>
              </w:rPr>
              <w:t>her options are not precluded.</w:t>
            </w:r>
          </w:p>
          <w:p w:rsidR="009A6419" w:rsidRPr="009A6419" w:rsidRDefault="009A6419" w:rsidP="009A6419">
            <w:pPr>
              <w:tabs>
                <w:tab w:val="num" w:pos="851"/>
                <w:tab w:val="num" w:pos="1440"/>
                <w:tab w:val="num" w:pos="1701"/>
              </w:tabs>
              <w:overflowPunct w:val="0"/>
              <w:autoSpaceDE w:val="0"/>
              <w:autoSpaceDN w:val="0"/>
              <w:adjustRightInd w:val="0"/>
              <w:snapToGrid w:val="0"/>
              <w:spacing w:before="60" w:after="60"/>
              <w:jc w:val="left"/>
              <w:textAlignment w:val="baseline"/>
              <w:rPr>
                <w:rFonts w:eastAsia="MS Gothic"/>
                <w:szCs w:val="21"/>
              </w:rPr>
            </w:pPr>
          </w:p>
          <w:p w:rsidR="009A6419" w:rsidRPr="009A6419" w:rsidRDefault="009A6419" w:rsidP="009A6419">
            <w:pPr>
              <w:keepNext/>
              <w:keepLines/>
              <w:widowControl/>
              <w:spacing w:before="120"/>
              <w:jc w:val="left"/>
              <w:outlineLvl w:val="3"/>
              <w:rPr>
                <w:rFonts w:ascii="Arial" w:eastAsia="宋体" w:hAnsi="Arial"/>
                <w:sz w:val="22"/>
                <w:szCs w:val="18"/>
              </w:rPr>
            </w:pPr>
            <w:r w:rsidRPr="009A6419">
              <w:rPr>
                <w:rFonts w:ascii="Arial" w:eastAsia="宋体" w:hAnsi="Arial"/>
                <w:sz w:val="22"/>
                <w:szCs w:val="18"/>
                <w:lang w:eastAsia="ko-KR"/>
              </w:rPr>
              <w:t xml:space="preserve">Issue </w:t>
            </w:r>
            <w:r w:rsidRPr="009A6419">
              <w:rPr>
                <w:rFonts w:ascii="Arial" w:eastAsia="宋体" w:hAnsi="Arial" w:hint="eastAsia"/>
                <w:sz w:val="22"/>
                <w:szCs w:val="18"/>
              </w:rPr>
              <w:t>1</w:t>
            </w:r>
            <w:r w:rsidRPr="009A6419">
              <w:rPr>
                <w:rFonts w:ascii="Arial" w:eastAsia="宋体" w:hAnsi="Arial" w:hint="eastAsia"/>
                <w:sz w:val="22"/>
                <w:szCs w:val="18"/>
                <w:lang w:eastAsia="ko-KR"/>
              </w:rPr>
              <w:t>-</w:t>
            </w:r>
            <w:r w:rsidRPr="009A6419">
              <w:rPr>
                <w:rFonts w:ascii="Arial" w:eastAsia="宋体" w:hAnsi="Arial" w:hint="eastAsia"/>
                <w:sz w:val="22"/>
                <w:szCs w:val="18"/>
              </w:rPr>
              <w:t>3-4</w:t>
            </w:r>
            <w:r w:rsidRPr="009A6419">
              <w:rPr>
                <w:rFonts w:ascii="Arial" w:eastAsia="宋体" w:hAnsi="Arial"/>
                <w:sz w:val="22"/>
                <w:szCs w:val="18"/>
                <w:lang w:eastAsia="ko-KR"/>
              </w:rPr>
              <w:t xml:space="preserve">: </w:t>
            </w:r>
            <w:r w:rsidRPr="009A6419">
              <w:rPr>
                <w:rFonts w:ascii="Arial" w:eastAsia="宋体" w:hAnsi="Arial" w:hint="eastAsia"/>
                <w:sz w:val="22"/>
                <w:szCs w:val="18"/>
              </w:rPr>
              <w:t>CR language</w:t>
            </w:r>
          </w:p>
          <w:p w:rsidR="009A6419" w:rsidRPr="009A6419" w:rsidRDefault="009A6419" w:rsidP="009A6419">
            <w:pPr>
              <w:widowControl/>
              <w:numPr>
                <w:ilvl w:val="0"/>
                <w:numId w:val="14"/>
              </w:numPr>
              <w:snapToGrid w:val="0"/>
              <w:spacing w:before="60" w:after="60"/>
              <w:ind w:left="284" w:hanging="284"/>
              <w:jc w:val="left"/>
              <w:rPr>
                <w:rFonts w:eastAsia="宋体"/>
                <w:szCs w:val="21"/>
                <w:lang w:val="en-GB"/>
              </w:rPr>
            </w:pPr>
            <w:r w:rsidRPr="009A6419">
              <w:rPr>
                <w:rFonts w:eastAsia="宋体" w:hint="eastAsia"/>
                <w:szCs w:val="21"/>
                <w:lang w:val="en-GB"/>
              </w:rPr>
              <w:t>Further discuss the language based on the CR in the next meeting:</w:t>
            </w:r>
          </w:p>
          <w:p w:rsidR="009A6419" w:rsidRPr="009A6419" w:rsidRDefault="009A6419" w:rsidP="009A6419">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9A6419">
              <w:rPr>
                <w:rFonts w:eastAsia="MS Gothic" w:hint="eastAsia"/>
                <w:szCs w:val="21"/>
              </w:rPr>
              <w:t>Option 1:</w:t>
            </w:r>
          </w:p>
          <w:p w:rsidR="009A6419" w:rsidRPr="009A6419" w:rsidRDefault="009A6419" w:rsidP="009A6419">
            <w:pPr>
              <w:widowControl/>
              <w:numPr>
                <w:ilvl w:val="2"/>
                <w:numId w:val="17"/>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lang w:val="en-GB"/>
              </w:rPr>
            </w:pPr>
            <w:r w:rsidRPr="009A6419">
              <w:rPr>
                <w:rFonts w:eastAsia="MS Gothic"/>
                <w:szCs w:val="21"/>
                <w:lang w:val="en-GB"/>
              </w:rPr>
              <w:t>UE requirements are written assuming known network behaviour i.e.</w:t>
            </w:r>
            <w:r w:rsidRPr="009A6419">
              <w:rPr>
                <w:rFonts w:eastAsia="MS Gothic" w:hint="eastAsia"/>
                <w:szCs w:val="21"/>
                <w:lang w:val="en-GB"/>
              </w:rPr>
              <w:t xml:space="preserve">, </w:t>
            </w:r>
            <w:r w:rsidRPr="009A6419">
              <w:rPr>
                <w:rFonts w:eastAsia="MS Gothic"/>
                <w:szCs w:val="21"/>
                <w:lang w:val="en-GB"/>
              </w:rPr>
              <w:t>not using “UE is not expected to ..” language.</w:t>
            </w:r>
          </w:p>
          <w:p w:rsidR="009A6419" w:rsidRPr="009A6419" w:rsidRDefault="009A6419" w:rsidP="009A6419">
            <w:pPr>
              <w:widowControl/>
              <w:numPr>
                <w:ilvl w:val="2"/>
                <w:numId w:val="17"/>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lang w:val="en-GB"/>
              </w:rPr>
            </w:pPr>
            <w:r w:rsidRPr="009A6419">
              <w:rPr>
                <w:rFonts w:eastAsia="MS Gothic"/>
                <w:szCs w:val="21"/>
                <w:lang w:val="en-GB"/>
              </w:rPr>
              <w:t>Language to be used for specifying UE behaviour for concurrent switching periods of different lengths:</w:t>
            </w:r>
          </w:p>
          <w:p w:rsidR="009A6419" w:rsidRPr="009A6419" w:rsidRDefault="009A6419" w:rsidP="009A6419">
            <w:pPr>
              <w:tabs>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jc w:val="left"/>
              <w:textAlignment w:val="baseline"/>
              <w:rPr>
                <w:rFonts w:eastAsia="MS Gothic"/>
                <w:szCs w:val="21"/>
                <w:lang w:val="en-GB"/>
              </w:rPr>
            </w:pPr>
            <w:r w:rsidRPr="009A6419">
              <w:rPr>
                <w:rFonts w:eastAsia="MS Gothic"/>
                <w:szCs w:val="21"/>
                <w:lang w:val="en-GB"/>
              </w:rPr>
              <w:t xml:space="preserve">“UE shall be capable of starting transmission after the end of switching periods on all bands that are configured for uplink in tx switching. Transient periods are not included in the switching periods.” </w:t>
            </w:r>
          </w:p>
          <w:p w:rsidR="002C4445" w:rsidRPr="009A6419" w:rsidRDefault="009A6419" w:rsidP="009A6419">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9A6419">
              <w:rPr>
                <w:rFonts w:eastAsia="宋体" w:hint="eastAsia"/>
                <w:szCs w:val="21"/>
              </w:rPr>
              <w:t>FFS other options</w:t>
            </w:r>
          </w:p>
        </w:tc>
      </w:tr>
    </w:tbl>
    <w:p w:rsidR="00A81CE7" w:rsidRDefault="00F01D26" w:rsidP="00855CB3">
      <w:pPr>
        <w:spacing w:before="80" w:after="80"/>
        <w:rPr>
          <w:rFonts w:ascii="Arial" w:eastAsia="宋体" w:hAnsi="Arial" w:cs="Arial"/>
          <w:bCs/>
          <w:iCs/>
          <w:sz w:val="20"/>
          <w:szCs w:val="20"/>
        </w:rPr>
      </w:pPr>
      <w:r>
        <w:rPr>
          <w:rFonts w:ascii="Arial" w:eastAsia="宋体" w:hAnsi="Arial" w:cs="Arial"/>
          <w:bCs/>
          <w:iCs/>
          <w:sz w:val="20"/>
          <w:szCs w:val="20"/>
        </w:rPr>
        <w:t>Based on our reading on the current spec, the switching time requirements are applicable for an uplink band pair of an inter-band UL CA configuration. That is to say, the switching time mask requirement specified in Rel-16/17 is applied per band pair for each band combination.</w:t>
      </w:r>
      <w:r w:rsidR="00F20B44">
        <w:rPr>
          <w:rFonts w:ascii="Arial" w:eastAsia="宋体" w:hAnsi="Arial" w:cs="Arial"/>
          <w:bCs/>
          <w:iCs/>
          <w:sz w:val="20"/>
          <w:szCs w:val="20"/>
        </w:rPr>
        <w:t xml:space="preserve"> So for Issue 1-3-1, we agree that the time mask requirement should be specified</w:t>
      </w:r>
      <w:r w:rsidR="00F20B44" w:rsidRPr="004837C3">
        <w:rPr>
          <w:rFonts w:ascii="Arial" w:eastAsia="宋体" w:hAnsi="Arial" w:cs="Arial"/>
          <w:bCs/>
          <w:iCs/>
          <w:sz w:val="20"/>
          <w:szCs w:val="20"/>
        </w:rPr>
        <w:t xml:space="preserve"> for </w:t>
      </w:r>
      <w:r w:rsidR="00F20B44">
        <w:rPr>
          <w:rFonts w:ascii="Arial" w:eastAsia="宋体" w:hAnsi="Arial" w:cs="Arial"/>
          <w:bCs/>
          <w:iCs/>
          <w:sz w:val="20"/>
          <w:szCs w:val="20"/>
        </w:rPr>
        <w:t xml:space="preserve">each </w:t>
      </w:r>
      <w:r w:rsidR="00F20B44" w:rsidRPr="004837C3">
        <w:rPr>
          <w:rFonts w:ascii="Arial" w:eastAsia="宋体" w:hAnsi="Arial" w:cs="Arial"/>
          <w:bCs/>
          <w:iCs/>
          <w:sz w:val="20"/>
          <w:szCs w:val="20"/>
        </w:rPr>
        <w:t>band</w:t>
      </w:r>
      <w:r w:rsidR="00F20B44">
        <w:rPr>
          <w:rFonts w:ascii="Arial" w:eastAsia="宋体" w:hAnsi="Arial" w:cs="Arial"/>
          <w:bCs/>
          <w:iCs/>
          <w:sz w:val="20"/>
          <w:szCs w:val="20"/>
        </w:rPr>
        <w:t xml:space="preserve"> </w:t>
      </w:r>
      <w:r w:rsidR="00F20B44" w:rsidRPr="004837C3">
        <w:rPr>
          <w:rFonts w:ascii="Arial" w:eastAsia="宋体" w:hAnsi="Arial" w:cs="Arial"/>
          <w:bCs/>
          <w:iCs/>
          <w:sz w:val="20"/>
          <w:szCs w:val="20"/>
        </w:rPr>
        <w:t>pair</w:t>
      </w:r>
      <w:r w:rsidR="00F20B44">
        <w:rPr>
          <w:rFonts w:ascii="Arial" w:eastAsia="宋体" w:hAnsi="Arial" w:cs="Arial"/>
          <w:bCs/>
          <w:iCs/>
          <w:sz w:val="20"/>
          <w:szCs w:val="20"/>
        </w:rPr>
        <w:t>.</w:t>
      </w:r>
    </w:p>
    <w:tbl>
      <w:tblPr>
        <w:tblStyle w:val="a9"/>
        <w:tblW w:w="0" w:type="auto"/>
        <w:tblLook w:val="04A0" w:firstRow="1" w:lastRow="0" w:firstColumn="1" w:lastColumn="0" w:noHBand="0" w:noVBand="1"/>
      </w:tblPr>
      <w:tblGrid>
        <w:gridCol w:w="9629"/>
      </w:tblGrid>
      <w:tr w:rsidR="00F01D26" w:rsidTr="00FB3C10">
        <w:tc>
          <w:tcPr>
            <w:tcW w:w="9629" w:type="dxa"/>
          </w:tcPr>
          <w:p w:rsidR="00F01D26" w:rsidRPr="00533340" w:rsidRDefault="00F01D26" w:rsidP="00FB3C10">
            <w:pPr>
              <w:rPr>
                <w:rFonts w:ascii="Arial" w:eastAsia="宋体" w:hAnsi="Arial" w:cs="Arial"/>
                <w:b/>
                <w:bCs/>
                <w:iCs/>
                <w:kern w:val="2"/>
                <w:lang w:eastAsia="zh-CN"/>
              </w:rPr>
            </w:pPr>
            <w:bookmarkStart w:id="3" w:name="_Toc68230780"/>
            <w:bookmarkStart w:id="4" w:name="_Toc69084193"/>
            <w:bookmarkStart w:id="5" w:name="_Toc75467203"/>
            <w:bookmarkStart w:id="6" w:name="_Toc76509225"/>
            <w:bookmarkStart w:id="7" w:name="_Toc76718215"/>
            <w:bookmarkStart w:id="8" w:name="_Toc83580536"/>
            <w:bookmarkStart w:id="9" w:name="_Toc84405045"/>
            <w:bookmarkStart w:id="10" w:name="_Toc84413654"/>
            <w:r w:rsidRPr="00533340">
              <w:rPr>
                <w:rFonts w:ascii="Arial" w:eastAsia="宋体" w:hAnsi="Arial" w:cs="Arial" w:hint="eastAsia"/>
                <w:b/>
                <w:bCs/>
                <w:iCs/>
                <w:kern w:val="2"/>
                <w:lang w:eastAsia="zh-CN"/>
              </w:rPr>
              <w:t>T</w:t>
            </w:r>
            <w:r w:rsidRPr="00533340">
              <w:rPr>
                <w:rFonts w:ascii="Arial" w:eastAsia="宋体" w:hAnsi="Arial" w:cs="Arial"/>
                <w:b/>
                <w:bCs/>
                <w:iCs/>
                <w:kern w:val="2"/>
                <w:lang w:eastAsia="zh-CN"/>
              </w:rPr>
              <w:t>S 38.101-1</w:t>
            </w:r>
          </w:p>
          <w:p w:rsidR="00F01D26" w:rsidRPr="00D3058F" w:rsidRDefault="00F01D26" w:rsidP="00FB3C10">
            <w:pPr>
              <w:keepNext/>
              <w:keepLines/>
              <w:widowControl/>
              <w:spacing w:before="120"/>
              <w:ind w:left="1701" w:hanging="1701"/>
              <w:jc w:val="left"/>
              <w:outlineLvl w:val="4"/>
              <w:rPr>
                <w:rFonts w:ascii="Arial" w:eastAsia="宋体" w:hAnsi="Arial"/>
                <w:sz w:val="22"/>
                <w:lang w:val="en-GB"/>
              </w:rPr>
            </w:pPr>
            <w:r w:rsidRPr="00D3058F">
              <w:rPr>
                <w:rFonts w:ascii="Arial" w:eastAsia="宋体" w:hAnsi="Arial"/>
                <w:sz w:val="22"/>
                <w:lang w:val="en-GB"/>
              </w:rPr>
              <w:t>6.3A.3.</w:t>
            </w:r>
            <w:r w:rsidRPr="00D3058F">
              <w:rPr>
                <w:rFonts w:ascii="Arial" w:eastAsia="宋体" w:hAnsi="Arial" w:hint="eastAsia"/>
                <w:sz w:val="22"/>
                <w:lang w:val="en-GB"/>
              </w:rPr>
              <w:t>3.3</w:t>
            </w:r>
            <w:r w:rsidRPr="00D3058F">
              <w:rPr>
                <w:rFonts w:ascii="Arial" w:eastAsia="宋体" w:hAnsi="Arial"/>
                <w:sz w:val="22"/>
                <w:lang w:val="en-GB"/>
              </w:rPr>
              <w:tab/>
            </w:r>
            <w:r w:rsidRPr="00D3058F">
              <w:rPr>
                <w:rFonts w:ascii="Arial" w:eastAsia="宋体" w:hAnsi="Arial" w:hint="eastAsia"/>
                <w:sz w:val="22"/>
                <w:lang w:val="en-GB"/>
              </w:rPr>
              <w:t>T</w:t>
            </w:r>
            <w:r w:rsidRPr="00D3058F">
              <w:rPr>
                <w:rFonts w:ascii="Arial" w:eastAsia="宋体" w:hAnsi="Arial"/>
                <w:sz w:val="22"/>
                <w:lang w:val="en-GB"/>
              </w:rPr>
              <w:t xml:space="preserve">ime mask for </w:t>
            </w:r>
            <w:r w:rsidRPr="00D3058F">
              <w:rPr>
                <w:rFonts w:ascii="Arial" w:eastAsia="宋体" w:hAnsi="Arial" w:hint="eastAsia"/>
                <w:sz w:val="22"/>
                <w:lang w:val="en-GB"/>
              </w:rPr>
              <w:t>s</w:t>
            </w:r>
            <w:r w:rsidRPr="00D3058F">
              <w:rPr>
                <w:rFonts w:ascii="Arial" w:eastAsia="宋体" w:hAnsi="Arial"/>
                <w:sz w:val="22"/>
                <w:lang w:val="en-GB"/>
              </w:rPr>
              <w:t xml:space="preserve">witching between </w:t>
            </w:r>
            <w:r w:rsidRPr="00D3058F">
              <w:rPr>
                <w:rFonts w:ascii="Arial" w:eastAsia="宋体" w:hAnsi="Arial" w:hint="eastAsia"/>
                <w:sz w:val="22"/>
                <w:lang w:val="en-GB"/>
              </w:rPr>
              <w:t>two uplink carriers with</w:t>
            </w:r>
            <w:r w:rsidRPr="00D3058F">
              <w:rPr>
                <w:rFonts w:ascii="Arial" w:eastAsia="宋体" w:hAnsi="Arial"/>
                <w:sz w:val="22"/>
                <w:lang w:val="en-GB"/>
              </w:rPr>
              <w:t xml:space="preserve"> two transmit antenna connector</w:t>
            </w:r>
            <w:r w:rsidRPr="00D3058F">
              <w:rPr>
                <w:rFonts w:ascii="Arial" w:eastAsia="宋体" w:hAnsi="Arial" w:hint="eastAsia"/>
                <w:sz w:val="22"/>
                <w:lang w:val="en-GB"/>
              </w:rPr>
              <w:t>s</w:t>
            </w:r>
            <w:bookmarkEnd w:id="3"/>
            <w:bookmarkEnd w:id="4"/>
            <w:bookmarkEnd w:id="5"/>
            <w:bookmarkEnd w:id="6"/>
            <w:bookmarkEnd w:id="7"/>
            <w:bookmarkEnd w:id="8"/>
            <w:bookmarkEnd w:id="9"/>
            <w:bookmarkEnd w:id="10"/>
          </w:p>
          <w:p w:rsidR="00F01D26" w:rsidRDefault="00F01D26" w:rsidP="00FB3C10">
            <w:pPr>
              <w:spacing w:before="80" w:after="80"/>
              <w:rPr>
                <w:rFonts w:ascii="Arial" w:eastAsia="宋体" w:hAnsi="Arial" w:cs="Arial"/>
                <w:bCs/>
                <w:iCs/>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 xml:space="preserve">this </w:t>
            </w:r>
            <w:r w:rsidRPr="00A33C2E">
              <w:rPr>
                <w:rFonts w:eastAsia="宋体"/>
                <w:lang w:eastAsia="zh-CN"/>
              </w:rPr>
              <w:t xml:space="preserve">clause is applicable for </w:t>
            </w:r>
            <w:r w:rsidRPr="00D26D31">
              <w:rPr>
                <w:rFonts w:eastAsia="宋体"/>
                <w:highlight w:val="yellow"/>
                <w:lang w:eastAsia="zh-CN"/>
              </w:rPr>
              <w:t>an uplink band pair of a inter-band UL CA configuration</w:t>
            </w:r>
            <w:r w:rsidRPr="00A33C2E">
              <w:rPr>
                <w:rFonts w:eastAsia="宋体"/>
                <w:lang w:eastAsia="zh-CN"/>
              </w:rPr>
              <w:t xml:space="preserve">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w:t>
            </w:r>
          </w:p>
        </w:tc>
      </w:tr>
    </w:tbl>
    <w:p w:rsidR="0088066C" w:rsidRDefault="00CD669A" w:rsidP="00855CB3">
      <w:pPr>
        <w:spacing w:before="80" w:after="80"/>
        <w:rPr>
          <w:rFonts w:ascii="Arial" w:eastAsia="宋体" w:hAnsi="Arial" w:cs="Arial"/>
          <w:bCs/>
          <w:iCs/>
          <w:sz w:val="20"/>
          <w:szCs w:val="20"/>
        </w:rPr>
      </w:pPr>
      <w:r>
        <w:rPr>
          <w:rFonts w:ascii="Arial" w:eastAsia="宋体" w:hAnsi="Arial" w:cs="Arial" w:hint="eastAsia"/>
          <w:bCs/>
          <w:iCs/>
          <w:sz w:val="20"/>
          <w:szCs w:val="20"/>
        </w:rPr>
        <w:t>I</w:t>
      </w:r>
      <w:r>
        <w:rPr>
          <w:rFonts w:ascii="Arial" w:eastAsia="宋体" w:hAnsi="Arial" w:cs="Arial"/>
          <w:bCs/>
          <w:iCs/>
          <w:sz w:val="20"/>
          <w:szCs w:val="20"/>
        </w:rPr>
        <w:t xml:space="preserve">n Rel-16/17, </w:t>
      </w:r>
      <w:r w:rsidR="00D45326">
        <w:rPr>
          <w:rFonts w:ascii="Arial" w:eastAsia="宋体" w:hAnsi="Arial" w:cs="Arial"/>
          <w:bCs/>
          <w:iCs/>
          <w:sz w:val="20"/>
          <w:szCs w:val="20"/>
        </w:rPr>
        <w:t>the switching time requirements does not distinguish between switchtedUL</w:t>
      </w:r>
      <w:r w:rsidR="00B94067">
        <w:rPr>
          <w:rFonts w:ascii="Arial" w:eastAsia="宋体" w:hAnsi="Arial" w:cs="Arial"/>
          <w:bCs/>
          <w:iCs/>
          <w:sz w:val="20"/>
          <w:szCs w:val="20"/>
        </w:rPr>
        <w:t xml:space="preserve"> case</w:t>
      </w:r>
      <w:r w:rsidR="00D45326">
        <w:rPr>
          <w:rFonts w:ascii="Arial" w:eastAsia="宋体" w:hAnsi="Arial" w:cs="Arial"/>
          <w:bCs/>
          <w:iCs/>
          <w:sz w:val="20"/>
          <w:szCs w:val="20"/>
        </w:rPr>
        <w:t xml:space="preserve"> and </w:t>
      </w:r>
      <w:r w:rsidR="00D3058F">
        <w:rPr>
          <w:rFonts w:ascii="Arial" w:eastAsia="宋体" w:hAnsi="Arial" w:cs="Arial"/>
          <w:bCs/>
          <w:iCs/>
          <w:sz w:val="20"/>
          <w:szCs w:val="20"/>
        </w:rPr>
        <w:t>d</w:t>
      </w:r>
      <w:r w:rsidR="00D45326">
        <w:rPr>
          <w:rFonts w:ascii="Arial" w:eastAsia="宋体" w:hAnsi="Arial" w:cs="Arial"/>
          <w:bCs/>
          <w:iCs/>
          <w:sz w:val="20"/>
          <w:szCs w:val="20"/>
        </w:rPr>
        <w:t>ualUL</w:t>
      </w:r>
      <w:r w:rsidR="00B94067">
        <w:rPr>
          <w:rFonts w:ascii="Arial" w:eastAsia="宋体" w:hAnsi="Arial" w:cs="Arial"/>
          <w:bCs/>
          <w:iCs/>
          <w:sz w:val="20"/>
          <w:szCs w:val="20"/>
        </w:rPr>
        <w:t xml:space="preserve"> case</w:t>
      </w:r>
      <w:r w:rsidR="009670EE">
        <w:rPr>
          <w:rFonts w:ascii="Arial" w:eastAsia="宋体" w:hAnsi="Arial" w:cs="Arial"/>
          <w:bCs/>
          <w:iCs/>
          <w:sz w:val="20"/>
          <w:szCs w:val="20"/>
        </w:rPr>
        <w:t xml:space="preserve"> and only one switching time mask applies for both cases</w:t>
      </w:r>
      <w:r w:rsidR="00D45326">
        <w:rPr>
          <w:rFonts w:ascii="Arial" w:eastAsia="宋体" w:hAnsi="Arial" w:cs="Arial"/>
          <w:bCs/>
          <w:iCs/>
          <w:sz w:val="20"/>
          <w:szCs w:val="20"/>
        </w:rPr>
        <w:t>. There is no addi</w:t>
      </w:r>
      <w:r w:rsidR="00B24EC2">
        <w:rPr>
          <w:rFonts w:ascii="Arial" w:eastAsia="宋体" w:hAnsi="Arial" w:cs="Arial"/>
          <w:bCs/>
          <w:iCs/>
          <w:sz w:val="20"/>
          <w:szCs w:val="20"/>
        </w:rPr>
        <w:t>tional specific requirements</w:t>
      </w:r>
      <w:r w:rsidR="00D45326">
        <w:rPr>
          <w:rFonts w:ascii="Arial" w:eastAsia="宋体" w:hAnsi="Arial" w:cs="Arial"/>
          <w:bCs/>
          <w:iCs/>
          <w:sz w:val="20"/>
          <w:szCs w:val="20"/>
        </w:rPr>
        <w:t xml:space="preserve"> defined for dual</w:t>
      </w:r>
      <w:r w:rsidR="00D45326">
        <w:rPr>
          <w:rFonts w:ascii="Arial" w:eastAsia="宋体" w:hAnsi="Arial" w:cs="Arial" w:hint="eastAsia"/>
          <w:bCs/>
          <w:iCs/>
          <w:sz w:val="20"/>
          <w:szCs w:val="20"/>
        </w:rPr>
        <w:t>UL</w:t>
      </w:r>
      <w:r w:rsidR="00D45326">
        <w:rPr>
          <w:rFonts w:ascii="Arial" w:eastAsia="宋体" w:hAnsi="Arial" w:cs="Arial"/>
          <w:bCs/>
          <w:iCs/>
          <w:sz w:val="20"/>
          <w:szCs w:val="20"/>
        </w:rPr>
        <w:t xml:space="preserve"> case</w:t>
      </w:r>
      <w:r w:rsidR="00D3058F">
        <w:rPr>
          <w:rFonts w:ascii="Arial" w:eastAsia="宋体" w:hAnsi="Arial" w:cs="Arial"/>
          <w:bCs/>
          <w:iCs/>
          <w:sz w:val="20"/>
          <w:szCs w:val="20"/>
        </w:rPr>
        <w:t xml:space="preserve">. </w:t>
      </w:r>
    </w:p>
    <w:p w:rsidR="006D2D98" w:rsidRDefault="00B94067" w:rsidP="00855CB3">
      <w:pPr>
        <w:spacing w:before="80" w:after="80"/>
        <w:rPr>
          <w:rFonts w:ascii="Arial" w:eastAsia="宋体" w:hAnsi="Arial" w:cs="Arial"/>
          <w:bCs/>
          <w:iCs/>
          <w:sz w:val="20"/>
          <w:szCs w:val="20"/>
        </w:rPr>
      </w:pPr>
      <w:r>
        <w:rPr>
          <w:rFonts w:ascii="Arial" w:eastAsia="宋体" w:hAnsi="Arial" w:cs="Arial"/>
          <w:bCs/>
          <w:iCs/>
          <w:sz w:val="20"/>
          <w:szCs w:val="20"/>
        </w:rPr>
        <w:t xml:space="preserve">Actually </w:t>
      </w:r>
      <w:r w:rsidR="0088066C">
        <w:rPr>
          <w:rFonts w:ascii="Arial" w:eastAsia="宋体" w:hAnsi="Arial" w:cs="Arial"/>
          <w:bCs/>
          <w:iCs/>
          <w:sz w:val="20"/>
          <w:szCs w:val="20"/>
        </w:rPr>
        <w:t xml:space="preserve">in Rel-16/17 that involves two band, </w:t>
      </w:r>
      <w:r>
        <w:rPr>
          <w:rFonts w:ascii="Arial" w:eastAsia="宋体" w:hAnsi="Arial" w:cs="Arial"/>
          <w:bCs/>
          <w:iCs/>
          <w:sz w:val="20"/>
          <w:szCs w:val="20"/>
        </w:rPr>
        <w:t xml:space="preserve">for </w:t>
      </w:r>
      <w:r>
        <w:rPr>
          <w:rFonts w:ascii="Arial" w:eastAsia="宋体" w:hAnsi="Arial" w:cs="Arial" w:hint="eastAsia"/>
          <w:bCs/>
          <w:iCs/>
          <w:sz w:val="20"/>
          <w:szCs w:val="20"/>
        </w:rPr>
        <w:t>s</w:t>
      </w:r>
      <w:r>
        <w:rPr>
          <w:rFonts w:ascii="Arial" w:eastAsia="宋体" w:hAnsi="Arial" w:cs="Arial"/>
          <w:bCs/>
          <w:iCs/>
          <w:sz w:val="20"/>
          <w:szCs w:val="20"/>
        </w:rPr>
        <w:t>witched</w:t>
      </w:r>
      <w:r>
        <w:rPr>
          <w:rFonts w:ascii="Arial" w:eastAsia="宋体" w:hAnsi="Arial" w:cs="Arial" w:hint="eastAsia"/>
          <w:bCs/>
          <w:iCs/>
          <w:sz w:val="20"/>
          <w:szCs w:val="20"/>
        </w:rPr>
        <w:t>UL</w:t>
      </w:r>
      <w:r>
        <w:rPr>
          <w:rFonts w:ascii="Arial" w:eastAsia="宋体" w:hAnsi="Arial" w:cs="Arial"/>
          <w:bCs/>
          <w:iCs/>
          <w:sz w:val="20"/>
          <w:szCs w:val="20"/>
        </w:rPr>
        <w:t xml:space="preserve"> </w:t>
      </w:r>
      <w:r>
        <w:rPr>
          <w:rFonts w:ascii="Arial" w:eastAsia="宋体" w:hAnsi="Arial" w:cs="Arial" w:hint="eastAsia"/>
          <w:bCs/>
          <w:iCs/>
          <w:sz w:val="20"/>
          <w:szCs w:val="20"/>
        </w:rPr>
        <w:t>case</w:t>
      </w:r>
      <w:r w:rsidR="0088066C">
        <w:rPr>
          <w:rFonts w:ascii="Arial" w:eastAsia="宋体" w:hAnsi="Arial" w:cs="Arial"/>
          <w:bCs/>
          <w:iCs/>
          <w:sz w:val="20"/>
          <w:szCs w:val="20"/>
        </w:rPr>
        <w:t>, e.g., A-&gt;B</w:t>
      </w:r>
      <w:r w:rsidR="00DB57A7">
        <w:rPr>
          <w:rFonts w:ascii="Arial" w:eastAsia="宋体" w:hAnsi="Arial" w:cs="Arial"/>
          <w:bCs/>
          <w:iCs/>
          <w:sz w:val="20"/>
          <w:szCs w:val="20"/>
        </w:rPr>
        <w:t xml:space="preserve"> </w:t>
      </w:r>
      <w:r w:rsidR="0088066C">
        <w:rPr>
          <w:rFonts w:ascii="Arial" w:eastAsia="宋体" w:hAnsi="Arial" w:cs="Arial"/>
          <w:bCs/>
          <w:iCs/>
          <w:sz w:val="20"/>
          <w:szCs w:val="20"/>
        </w:rPr>
        <w:t>+</w:t>
      </w:r>
      <w:r w:rsidR="00DB57A7">
        <w:rPr>
          <w:rFonts w:ascii="Arial" w:eastAsia="宋体" w:hAnsi="Arial" w:cs="Arial"/>
          <w:bCs/>
          <w:iCs/>
          <w:sz w:val="20"/>
          <w:szCs w:val="20"/>
        </w:rPr>
        <w:t xml:space="preserve"> </w:t>
      </w:r>
      <w:r w:rsidR="0088066C">
        <w:rPr>
          <w:rFonts w:ascii="Arial" w:eastAsia="宋体" w:hAnsi="Arial" w:cs="Arial"/>
          <w:bCs/>
          <w:iCs/>
          <w:sz w:val="20"/>
          <w:szCs w:val="20"/>
        </w:rPr>
        <w:t xml:space="preserve">A-&gt;B, both Tx chain performs the same switching between the same band pair. </w:t>
      </w:r>
      <w:r w:rsidR="003E393C">
        <w:rPr>
          <w:rFonts w:ascii="Arial" w:eastAsia="宋体" w:hAnsi="Arial" w:cs="Arial"/>
          <w:bCs/>
          <w:iCs/>
          <w:sz w:val="20"/>
          <w:szCs w:val="20"/>
        </w:rPr>
        <w:t xml:space="preserve">The same switching time mask requirements apply. </w:t>
      </w:r>
      <w:r w:rsidR="0088066C">
        <w:rPr>
          <w:rFonts w:ascii="Arial" w:eastAsia="宋体" w:hAnsi="Arial" w:cs="Arial"/>
          <w:bCs/>
          <w:iCs/>
          <w:sz w:val="20"/>
          <w:szCs w:val="20"/>
        </w:rPr>
        <w:t>For dualUL case, e.g., A-&gt;B</w:t>
      </w:r>
      <w:r w:rsidR="00DB57A7">
        <w:rPr>
          <w:rFonts w:ascii="Arial" w:eastAsia="宋体" w:hAnsi="Arial" w:cs="Arial"/>
          <w:bCs/>
          <w:iCs/>
          <w:sz w:val="20"/>
          <w:szCs w:val="20"/>
        </w:rPr>
        <w:t xml:space="preserve"> </w:t>
      </w:r>
      <w:r w:rsidR="0088066C">
        <w:rPr>
          <w:rFonts w:ascii="Arial" w:eastAsia="宋体" w:hAnsi="Arial" w:cs="Arial"/>
          <w:bCs/>
          <w:iCs/>
          <w:sz w:val="20"/>
          <w:szCs w:val="20"/>
        </w:rPr>
        <w:t>+</w:t>
      </w:r>
      <w:r w:rsidR="00DB57A7">
        <w:rPr>
          <w:rFonts w:ascii="Arial" w:eastAsia="宋体" w:hAnsi="Arial" w:cs="Arial"/>
          <w:bCs/>
          <w:iCs/>
          <w:sz w:val="20"/>
          <w:szCs w:val="20"/>
        </w:rPr>
        <w:t xml:space="preserve"> </w:t>
      </w:r>
      <w:r w:rsidR="0088066C">
        <w:rPr>
          <w:rFonts w:ascii="Arial" w:eastAsia="宋体" w:hAnsi="Arial" w:cs="Arial"/>
          <w:bCs/>
          <w:iCs/>
          <w:sz w:val="20"/>
          <w:szCs w:val="20"/>
        </w:rPr>
        <w:t>A-</w:t>
      </w:r>
      <w:r w:rsidR="0088066C">
        <w:rPr>
          <w:rFonts w:ascii="Arial" w:eastAsia="宋体" w:hAnsi="Arial" w:cs="Arial" w:hint="eastAsia"/>
          <w:bCs/>
          <w:iCs/>
          <w:sz w:val="20"/>
          <w:szCs w:val="20"/>
        </w:rPr>
        <w:t>&gt;</w:t>
      </w:r>
      <w:r w:rsidR="0088066C">
        <w:rPr>
          <w:rFonts w:ascii="Arial" w:eastAsia="宋体" w:hAnsi="Arial" w:cs="Arial"/>
          <w:bCs/>
          <w:iCs/>
          <w:sz w:val="20"/>
          <w:szCs w:val="20"/>
        </w:rPr>
        <w:t>A</w:t>
      </w:r>
      <w:r w:rsidR="001A0D15">
        <w:rPr>
          <w:rFonts w:ascii="Arial" w:eastAsia="宋体" w:hAnsi="Arial" w:cs="Arial"/>
          <w:bCs/>
          <w:iCs/>
          <w:sz w:val="20"/>
          <w:szCs w:val="20"/>
        </w:rPr>
        <w:t>, one Tx chain need</w:t>
      </w:r>
      <w:r w:rsidR="008839AF">
        <w:rPr>
          <w:rFonts w:ascii="Arial" w:eastAsia="宋体" w:hAnsi="Arial" w:cs="Arial"/>
          <w:bCs/>
          <w:iCs/>
          <w:sz w:val="20"/>
          <w:szCs w:val="20"/>
        </w:rPr>
        <w:t>s</w:t>
      </w:r>
      <w:r w:rsidR="001A0D15">
        <w:rPr>
          <w:rFonts w:ascii="Arial" w:eastAsia="宋体" w:hAnsi="Arial" w:cs="Arial"/>
          <w:bCs/>
          <w:iCs/>
          <w:sz w:val="20"/>
          <w:szCs w:val="20"/>
        </w:rPr>
        <w:t xml:space="preserve"> to switch while another Tx chain </w:t>
      </w:r>
      <w:r w:rsidR="008839AF">
        <w:rPr>
          <w:rFonts w:ascii="Arial" w:eastAsia="宋体" w:hAnsi="Arial" w:cs="Arial"/>
          <w:bCs/>
          <w:iCs/>
          <w:sz w:val="20"/>
          <w:szCs w:val="20"/>
        </w:rPr>
        <w:t>keeps</w:t>
      </w:r>
      <w:r w:rsidR="001A0D15">
        <w:rPr>
          <w:rFonts w:ascii="Arial" w:eastAsia="宋体" w:hAnsi="Arial" w:cs="Arial"/>
          <w:bCs/>
          <w:iCs/>
          <w:sz w:val="20"/>
          <w:szCs w:val="20"/>
        </w:rPr>
        <w:t xml:space="preserve"> unchanged.</w:t>
      </w:r>
      <w:r w:rsidR="008839AF">
        <w:rPr>
          <w:rFonts w:ascii="Arial" w:eastAsia="宋体" w:hAnsi="Arial" w:cs="Arial"/>
          <w:bCs/>
          <w:iCs/>
          <w:sz w:val="20"/>
          <w:szCs w:val="20"/>
        </w:rPr>
        <w:t xml:space="preserve"> The switching time mask requirements only a</w:t>
      </w:r>
      <w:r w:rsidR="00080008">
        <w:rPr>
          <w:rFonts w:ascii="Arial" w:eastAsia="宋体" w:hAnsi="Arial" w:cs="Arial"/>
          <w:bCs/>
          <w:iCs/>
          <w:sz w:val="20"/>
          <w:szCs w:val="20"/>
        </w:rPr>
        <w:t xml:space="preserve">pply </w:t>
      </w:r>
      <w:r w:rsidR="00E34B9D">
        <w:rPr>
          <w:rFonts w:ascii="Arial" w:eastAsia="宋体" w:hAnsi="Arial" w:cs="Arial"/>
          <w:bCs/>
          <w:iCs/>
          <w:sz w:val="20"/>
          <w:szCs w:val="20"/>
        </w:rPr>
        <w:t>for</w:t>
      </w:r>
      <w:r w:rsidR="00080008">
        <w:rPr>
          <w:rFonts w:ascii="Arial" w:eastAsia="宋体" w:hAnsi="Arial" w:cs="Arial"/>
          <w:bCs/>
          <w:iCs/>
          <w:sz w:val="20"/>
          <w:szCs w:val="20"/>
        </w:rPr>
        <w:t xml:space="preserve"> the switched Tx chain. </w:t>
      </w:r>
    </w:p>
    <w:p w:rsidR="00674B5F" w:rsidRDefault="006D2D98" w:rsidP="00855CB3">
      <w:pPr>
        <w:spacing w:before="80" w:after="80"/>
        <w:rPr>
          <w:rFonts w:ascii="Arial" w:eastAsia="宋体" w:hAnsi="Arial" w:cs="Arial"/>
          <w:bCs/>
          <w:iCs/>
          <w:sz w:val="20"/>
          <w:szCs w:val="20"/>
        </w:rPr>
      </w:pPr>
      <w:r>
        <w:rPr>
          <w:rFonts w:ascii="Arial" w:eastAsia="宋体" w:hAnsi="Arial" w:cs="Arial"/>
          <w:bCs/>
          <w:iCs/>
          <w:sz w:val="20"/>
          <w:szCs w:val="20"/>
        </w:rPr>
        <w:t>When it comes to Rel-18, it is more complicated for dualUL case with 3 or 4 band involved. For dualUL case, e.g., A-&gt;</w:t>
      </w:r>
      <w:r w:rsidR="007364BB">
        <w:rPr>
          <w:rFonts w:ascii="Arial" w:eastAsia="宋体" w:hAnsi="Arial" w:cs="Arial"/>
          <w:bCs/>
          <w:iCs/>
          <w:sz w:val="20"/>
          <w:szCs w:val="20"/>
        </w:rPr>
        <w:t>C</w:t>
      </w:r>
      <w:r>
        <w:rPr>
          <w:rFonts w:ascii="Arial" w:eastAsia="宋体" w:hAnsi="Arial" w:cs="Arial"/>
          <w:bCs/>
          <w:iCs/>
          <w:sz w:val="20"/>
          <w:szCs w:val="20"/>
        </w:rPr>
        <w:t xml:space="preserve"> + </w:t>
      </w:r>
      <w:r w:rsidR="007364BB">
        <w:rPr>
          <w:rFonts w:ascii="Arial" w:eastAsia="宋体" w:hAnsi="Arial" w:cs="Arial"/>
          <w:bCs/>
          <w:iCs/>
          <w:sz w:val="20"/>
          <w:szCs w:val="20"/>
        </w:rPr>
        <w:t>B</w:t>
      </w:r>
      <w:r>
        <w:rPr>
          <w:rFonts w:ascii="Arial" w:eastAsia="宋体" w:hAnsi="Arial" w:cs="Arial"/>
          <w:bCs/>
          <w:iCs/>
          <w:sz w:val="20"/>
          <w:szCs w:val="20"/>
        </w:rPr>
        <w:t>-&gt;</w:t>
      </w:r>
      <w:r w:rsidR="007364BB">
        <w:rPr>
          <w:rFonts w:ascii="Arial" w:eastAsia="宋体" w:hAnsi="Arial" w:cs="Arial"/>
          <w:bCs/>
          <w:iCs/>
          <w:sz w:val="20"/>
          <w:szCs w:val="20"/>
        </w:rPr>
        <w:t>D</w:t>
      </w:r>
      <w:r>
        <w:rPr>
          <w:rFonts w:ascii="Arial" w:eastAsia="宋体" w:hAnsi="Arial" w:cs="Arial"/>
          <w:bCs/>
          <w:iCs/>
          <w:sz w:val="20"/>
          <w:szCs w:val="20"/>
        </w:rPr>
        <w:t xml:space="preserve">, </w:t>
      </w:r>
      <w:r w:rsidR="006F193F">
        <w:rPr>
          <w:rFonts w:ascii="Arial" w:eastAsia="宋体" w:hAnsi="Arial" w:cs="Arial"/>
          <w:bCs/>
          <w:iCs/>
          <w:sz w:val="20"/>
          <w:szCs w:val="20"/>
        </w:rPr>
        <w:t>two</w:t>
      </w:r>
      <w:r>
        <w:rPr>
          <w:rFonts w:ascii="Arial" w:eastAsia="宋体" w:hAnsi="Arial" w:cs="Arial"/>
          <w:bCs/>
          <w:iCs/>
          <w:sz w:val="20"/>
          <w:szCs w:val="20"/>
        </w:rPr>
        <w:t xml:space="preserve"> Tx chain</w:t>
      </w:r>
      <w:r w:rsidR="006F193F">
        <w:rPr>
          <w:rFonts w:ascii="Arial" w:eastAsia="宋体" w:hAnsi="Arial" w:cs="Arial"/>
          <w:bCs/>
          <w:iCs/>
          <w:sz w:val="20"/>
          <w:szCs w:val="20"/>
        </w:rPr>
        <w:t>s</w:t>
      </w:r>
      <w:r>
        <w:rPr>
          <w:rFonts w:ascii="Arial" w:eastAsia="宋体" w:hAnsi="Arial" w:cs="Arial"/>
          <w:bCs/>
          <w:iCs/>
          <w:sz w:val="20"/>
          <w:szCs w:val="20"/>
        </w:rPr>
        <w:t xml:space="preserve"> need to perform switching</w:t>
      </w:r>
      <w:r w:rsidR="006F193F">
        <w:rPr>
          <w:rFonts w:ascii="Arial" w:eastAsia="宋体" w:hAnsi="Arial" w:cs="Arial"/>
          <w:bCs/>
          <w:iCs/>
          <w:sz w:val="20"/>
          <w:szCs w:val="20"/>
        </w:rPr>
        <w:t xml:space="preserve"> between different band pairs of a band combination</w:t>
      </w:r>
      <w:r w:rsidR="00C61626">
        <w:rPr>
          <w:rFonts w:ascii="Arial" w:eastAsia="宋体" w:hAnsi="Arial" w:cs="Arial"/>
          <w:bCs/>
          <w:iCs/>
          <w:sz w:val="20"/>
          <w:szCs w:val="20"/>
        </w:rPr>
        <w:t>.</w:t>
      </w:r>
      <w:r w:rsidR="00BB2FDE">
        <w:rPr>
          <w:rFonts w:ascii="Arial" w:eastAsia="宋体" w:hAnsi="Arial" w:cs="Arial"/>
          <w:bCs/>
          <w:iCs/>
          <w:sz w:val="20"/>
          <w:szCs w:val="20"/>
        </w:rPr>
        <w:t xml:space="preserve"> However, </w:t>
      </w:r>
      <w:r w:rsidR="00674B5F">
        <w:rPr>
          <w:rFonts w:ascii="Arial" w:eastAsia="宋体" w:hAnsi="Arial" w:cs="Arial"/>
          <w:bCs/>
          <w:iCs/>
          <w:sz w:val="20"/>
          <w:szCs w:val="20"/>
        </w:rPr>
        <w:t>the short switching period is not always contained by the long one</w:t>
      </w:r>
      <w:r w:rsidR="00BB2FDE">
        <w:rPr>
          <w:rFonts w:ascii="Arial" w:eastAsia="宋体" w:hAnsi="Arial" w:cs="Arial"/>
          <w:bCs/>
          <w:iCs/>
          <w:sz w:val="20"/>
          <w:szCs w:val="20"/>
        </w:rPr>
        <w:t xml:space="preserve">. That means </w:t>
      </w:r>
      <w:r w:rsidR="00674B5F">
        <w:rPr>
          <w:rFonts w:ascii="Arial" w:eastAsia="宋体" w:hAnsi="Arial" w:cs="Arial"/>
          <w:bCs/>
          <w:iCs/>
          <w:sz w:val="20"/>
          <w:szCs w:val="20"/>
        </w:rPr>
        <w:t>the total switching time on two Tx chains is not always the long switching time</w:t>
      </w:r>
      <w:r w:rsidR="00BB2FDE">
        <w:rPr>
          <w:rFonts w:ascii="Arial" w:eastAsia="宋体" w:hAnsi="Arial" w:cs="Arial"/>
          <w:bCs/>
          <w:iCs/>
          <w:sz w:val="20"/>
          <w:szCs w:val="20"/>
        </w:rPr>
        <w:t>. All potential cases should be taken into account to specify time mask requirements</w:t>
      </w:r>
      <w:r w:rsidR="00E34B9D">
        <w:rPr>
          <w:rFonts w:ascii="Arial" w:eastAsia="宋体" w:hAnsi="Arial" w:cs="Arial"/>
          <w:bCs/>
          <w:iCs/>
          <w:sz w:val="20"/>
          <w:szCs w:val="20"/>
        </w:rPr>
        <w:t>, as shown in figure 1</w:t>
      </w:r>
      <w:r w:rsidR="00BB2FDE">
        <w:rPr>
          <w:rFonts w:ascii="Arial" w:eastAsia="宋体" w:hAnsi="Arial" w:cs="Arial"/>
          <w:bCs/>
          <w:iCs/>
          <w:sz w:val="20"/>
          <w:szCs w:val="20"/>
        </w:rPr>
        <w:t>.</w:t>
      </w:r>
    </w:p>
    <w:p w:rsidR="00D32B36" w:rsidRDefault="00674B5F" w:rsidP="00D579FF">
      <w:pPr>
        <w:spacing w:before="80" w:after="80"/>
        <w:rPr>
          <w:rFonts w:ascii="Arial" w:eastAsia="宋体" w:hAnsi="Arial" w:cs="Arial"/>
          <w:bCs/>
          <w:iCs/>
          <w:sz w:val="20"/>
          <w:szCs w:val="20"/>
        </w:rPr>
      </w:pPr>
      <w:r>
        <w:rPr>
          <w:rFonts w:ascii="Arial" w:eastAsia="宋体" w:hAnsi="Arial" w:cs="Arial"/>
          <w:bCs/>
          <w:iCs/>
          <w:sz w:val="20"/>
          <w:szCs w:val="20"/>
        </w:rPr>
        <w:t xml:space="preserve">For the baseline UE capability, the long switching </w:t>
      </w:r>
      <w:r w:rsidR="00D579FF">
        <w:rPr>
          <w:rFonts w:ascii="Arial" w:eastAsia="宋体" w:hAnsi="Arial" w:cs="Arial"/>
          <w:bCs/>
          <w:iCs/>
          <w:sz w:val="20"/>
          <w:szCs w:val="20"/>
        </w:rPr>
        <w:t>period</w:t>
      </w:r>
      <w:r>
        <w:rPr>
          <w:rFonts w:ascii="Arial" w:eastAsia="宋体" w:hAnsi="Arial" w:cs="Arial"/>
          <w:bCs/>
          <w:iCs/>
          <w:sz w:val="20"/>
          <w:szCs w:val="20"/>
        </w:rPr>
        <w:t xml:space="preserve"> should be </w:t>
      </w:r>
      <w:r w:rsidR="00D579FF">
        <w:rPr>
          <w:rFonts w:ascii="Arial" w:eastAsia="宋体" w:hAnsi="Arial" w:cs="Arial"/>
          <w:bCs/>
          <w:iCs/>
          <w:sz w:val="20"/>
          <w:szCs w:val="20"/>
        </w:rPr>
        <w:t xml:space="preserve">used </w:t>
      </w:r>
      <w:r w:rsidR="00A56BD9">
        <w:rPr>
          <w:rFonts w:ascii="Arial" w:eastAsia="宋体" w:hAnsi="Arial" w:cs="Arial"/>
          <w:bCs/>
          <w:iCs/>
          <w:sz w:val="20"/>
          <w:szCs w:val="20"/>
        </w:rPr>
        <w:t xml:space="preserve">as </w:t>
      </w:r>
      <w:r w:rsidR="00D579FF">
        <w:rPr>
          <w:rFonts w:ascii="Arial" w:eastAsia="宋体" w:hAnsi="Arial" w:cs="Arial"/>
          <w:bCs/>
          <w:iCs/>
          <w:sz w:val="20"/>
          <w:szCs w:val="20"/>
        </w:rPr>
        <w:t>non-transmission duration</w:t>
      </w:r>
      <w:r>
        <w:rPr>
          <w:rFonts w:ascii="Arial" w:eastAsia="宋体" w:hAnsi="Arial" w:cs="Arial"/>
          <w:bCs/>
          <w:iCs/>
          <w:sz w:val="20"/>
          <w:szCs w:val="20"/>
        </w:rPr>
        <w:t xml:space="preserve"> if the short switching time is contained by the long one. </w:t>
      </w:r>
      <w:r w:rsidR="00A56BD9">
        <w:rPr>
          <w:rFonts w:ascii="Arial" w:eastAsia="宋体" w:hAnsi="Arial" w:cs="Arial"/>
          <w:bCs/>
          <w:iCs/>
          <w:sz w:val="20"/>
          <w:szCs w:val="20"/>
        </w:rPr>
        <w:t>If the switching on 1</w:t>
      </w:r>
      <w:r w:rsidR="00A56BD9" w:rsidRPr="00674B5F">
        <w:rPr>
          <w:rFonts w:ascii="Arial" w:eastAsia="宋体" w:hAnsi="Arial" w:cs="Arial"/>
          <w:bCs/>
          <w:iCs/>
          <w:sz w:val="20"/>
          <w:szCs w:val="20"/>
          <w:vertAlign w:val="superscript"/>
        </w:rPr>
        <w:t>st</w:t>
      </w:r>
      <w:r w:rsidR="00A56BD9">
        <w:rPr>
          <w:rFonts w:ascii="Arial" w:eastAsia="宋体" w:hAnsi="Arial" w:cs="Arial"/>
          <w:bCs/>
          <w:iCs/>
          <w:sz w:val="20"/>
          <w:szCs w:val="20"/>
        </w:rPr>
        <w:t xml:space="preserve"> Tx chain (with long switching period Xus) starts prior to 2</w:t>
      </w:r>
      <w:r w:rsidR="00A56BD9" w:rsidRPr="00674B5F">
        <w:rPr>
          <w:rFonts w:ascii="Arial" w:eastAsia="宋体" w:hAnsi="Arial" w:cs="Arial"/>
          <w:bCs/>
          <w:iCs/>
          <w:sz w:val="20"/>
          <w:szCs w:val="20"/>
          <w:vertAlign w:val="superscript"/>
        </w:rPr>
        <w:t>nd</w:t>
      </w:r>
      <w:r w:rsidR="00A56BD9">
        <w:rPr>
          <w:rFonts w:ascii="Arial" w:eastAsia="宋体" w:hAnsi="Arial" w:cs="Arial"/>
          <w:bCs/>
          <w:iCs/>
          <w:sz w:val="20"/>
          <w:szCs w:val="20"/>
        </w:rPr>
        <w:t xml:space="preserve"> Tx chain (with short switching period Yus) and the short switching period is not contained by the long one, the total switching time during which UL transmission is not allowed should be from the start of the long switching period to the end of the short switching period.</w:t>
      </w:r>
      <w:r w:rsidR="00A56BD9">
        <w:rPr>
          <w:rFonts w:ascii="Arial" w:eastAsia="宋体" w:hAnsi="Arial" w:cs="Arial" w:hint="eastAsia"/>
          <w:bCs/>
          <w:iCs/>
          <w:sz w:val="20"/>
          <w:szCs w:val="20"/>
        </w:rPr>
        <w:t xml:space="preserve"> </w:t>
      </w:r>
      <w:r w:rsidR="00D579FF">
        <w:rPr>
          <w:rFonts w:ascii="Arial" w:eastAsia="宋体" w:hAnsi="Arial" w:cs="Arial"/>
          <w:bCs/>
          <w:iCs/>
          <w:sz w:val="20"/>
          <w:szCs w:val="20"/>
        </w:rPr>
        <w:t xml:space="preserve">If the switching on </w:t>
      </w:r>
      <w:r w:rsidR="007845D3">
        <w:rPr>
          <w:rFonts w:ascii="Arial" w:eastAsia="宋体" w:hAnsi="Arial" w:cs="Arial"/>
          <w:bCs/>
          <w:iCs/>
          <w:sz w:val="20"/>
          <w:szCs w:val="20"/>
        </w:rPr>
        <w:t>1</w:t>
      </w:r>
      <w:r w:rsidR="007845D3" w:rsidRPr="007845D3">
        <w:rPr>
          <w:rFonts w:ascii="Arial" w:eastAsia="宋体" w:hAnsi="Arial" w:cs="Arial"/>
          <w:bCs/>
          <w:iCs/>
          <w:sz w:val="20"/>
          <w:szCs w:val="20"/>
          <w:vertAlign w:val="superscript"/>
        </w:rPr>
        <w:t>st</w:t>
      </w:r>
      <w:r w:rsidR="00D579FF">
        <w:rPr>
          <w:rFonts w:ascii="Arial" w:eastAsia="宋体" w:hAnsi="Arial" w:cs="Arial"/>
          <w:bCs/>
          <w:iCs/>
          <w:sz w:val="20"/>
          <w:szCs w:val="20"/>
        </w:rPr>
        <w:t xml:space="preserve"> Tx chain (with long switching period Xus) starts </w:t>
      </w:r>
      <w:r w:rsidR="007845D3">
        <w:rPr>
          <w:rFonts w:ascii="Arial" w:eastAsia="宋体" w:hAnsi="Arial" w:cs="Arial"/>
          <w:bCs/>
          <w:iCs/>
          <w:sz w:val="20"/>
          <w:szCs w:val="20"/>
        </w:rPr>
        <w:t>after</w:t>
      </w:r>
      <w:r w:rsidR="00D579FF">
        <w:rPr>
          <w:rFonts w:ascii="Arial" w:eastAsia="宋体" w:hAnsi="Arial" w:cs="Arial"/>
          <w:bCs/>
          <w:iCs/>
          <w:sz w:val="20"/>
          <w:szCs w:val="20"/>
        </w:rPr>
        <w:t xml:space="preserve"> </w:t>
      </w:r>
      <w:r w:rsidR="007845D3">
        <w:rPr>
          <w:rFonts w:ascii="Arial" w:eastAsia="宋体" w:hAnsi="Arial" w:cs="Arial"/>
          <w:bCs/>
          <w:iCs/>
          <w:sz w:val="20"/>
          <w:szCs w:val="20"/>
        </w:rPr>
        <w:t>2</w:t>
      </w:r>
      <w:r w:rsidR="007845D3" w:rsidRPr="007845D3">
        <w:rPr>
          <w:rFonts w:ascii="Arial" w:eastAsia="宋体" w:hAnsi="Arial" w:cs="Arial"/>
          <w:bCs/>
          <w:iCs/>
          <w:sz w:val="20"/>
          <w:szCs w:val="20"/>
          <w:vertAlign w:val="superscript"/>
        </w:rPr>
        <w:t>nd</w:t>
      </w:r>
      <w:r w:rsidR="007845D3">
        <w:rPr>
          <w:rFonts w:ascii="Arial" w:eastAsia="宋体" w:hAnsi="Arial" w:cs="Arial"/>
          <w:bCs/>
          <w:iCs/>
          <w:sz w:val="20"/>
          <w:szCs w:val="20"/>
        </w:rPr>
        <w:t xml:space="preserve"> </w:t>
      </w:r>
      <w:r w:rsidR="00D579FF">
        <w:rPr>
          <w:rFonts w:ascii="Arial" w:eastAsia="宋体" w:hAnsi="Arial" w:cs="Arial"/>
          <w:bCs/>
          <w:iCs/>
          <w:sz w:val="20"/>
          <w:szCs w:val="20"/>
        </w:rPr>
        <w:t>Tx chain (with short switching period Yus) and the short switching period is not contained by the long one, the total switching time</w:t>
      </w:r>
      <w:r w:rsidR="00040C44">
        <w:rPr>
          <w:rFonts w:ascii="Arial" w:eastAsia="宋体" w:hAnsi="Arial" w:cs="Arial"/>
          <w:bCs/>
          <w:iCs/>
          <w:sz w:val="20"/>
          <w:szCs w:val="20"/>
        </w:rPr>
        <w:t xml:space="preserve"> </w:t>
      </w:r>
      <w:r w:rsidR="00282E5C">
        <w:rPr>
          <w:rFonts w:ascii="Arial" w:eastAsia="宋体" w:hAnsi="Arial" w:cs="Arial"/>
          <w:bCs/>
          <w:iCs/>
          <w:sz w:val="20"/>
          <w:szCs w:val="20"/>
        </w:rPr>
        <w:t>during which</w:t>
      </w:r>
      <w:r w:rsidR="00040C44">
        <w:rPr>
          <w:rFonts w:ascii="Arial" w:eastAsia="宋体" w:hAnsi="Arial" w:cs="Arial"/>
          <w:bCs/>
          <w:iCs/>
          <w:sz w:val="20"/>
          <w:szCs w:val="20"/>
        </w:rPr>
        <w:t xml:space="preserve"> </w:t>
      </w:r>
      <w:r w:rsidR="00282E5C">
        <w:rPr>
          <w:rFonts w:ascii="Arial" w:eastAsia="宋体" w:hAnsi="Arial" w:cs="Arial"/>
          <w:bCs/>
          <w:iCs/>
          <w:sz w:val="20"/>
          <w:szCs w:val="20"/>
        </w:rPr>
        <w:t xml:space="preserve">UL </w:t>
      </w:r>
      <w:r w:rsidR="00040C44">
        <w:rPr>
          <w:rFonts w:ascii="Arial" w:eastAsia="宋体" w:hAnsi="Arial" w:cs="Arial"/>
          <w:bCs/>
          <w:iCs/>
          <w:sz w:val="20"/>
          <w:szCs w:val="20"/>
        </w:rPr>
        <w:t>transmission</w:t>
      </w:r>
      <w:r w:rsidR="00282E5C">
        <w:rPr>
          <w:rFonts w:ascii="Arial" w:eastAsia="宋体" w:hAnsi="Arial" w:cs="Arial"/>
          <w:bCs/>
          <w:iCs/>
          <w:sz w:val="20"/>
          <w:szCs w:val="20"/>
        </w:rPr>
        <w:t xml:space="preserve"> is not allowed</w:t>
      </w:r>
      <w:r w:rsidR="00D579FF">
        <w:rPr>
          <w:rFonts w:ascii="Arial" w:eastAsia="宋体" w:hAnsi="Arial" w:cs="Arial"/>
          <w:bCs/>
          <w:iCs/>
          <w:sz w:val="20"/>
          <w:szCs w:val="20"/>
        </w:rPr>
        <w:t xml:space="preserve"> should be from the start of the </w:t>
      </w:r>
      <w:r w:rsidR="00040C44">
        <w:rPr>
          <w:rFonts w:ascii="Arial" w:eastAsia="宋体" w:hAnsi="Arial" w:cs="Arial"/>
          <w:bCs/>
          <w:iCs/>
          <w:sz w:val="20"/>
          <w:szCs w:val="20"/>
        </w:rPr>
        <w:t>short</w:t>
      </w:r>
      <w:r w:rsidR="00D579FF">
        <w:rPr>
          <w:rFonts w:ascii="Arial" w:eastAsia="宋体" w:hAnsi="Arial" w:cs="Arial"/>
          <w:bCs/>
          <w:iCs/>
          <w:sz w:val="20"/>
          <w:szCs w:val="20"/>
        </w:rPr>
        <w:t xml:space="preserve"> switching period to the end of the </w:t>
      </w:r>
      <w:r w:rsidR="00040C44">
        <w:rPr>
          <w:rFonts w:ascii="Arial" w:eastAsia="宋体" w:hAnsi="Arial" w:cs="Arial"/>
          <w:bCs/>
          <w:iCs/>
          <w:sz w:val="20"/>
          <w:szCs w:val="20"/>
        </w:rPr>
        <w:t xml:space="preserve">long </w:t>
      </w:r>
      <w:r w:rsidR="00D579FF">
        <w:rPr>
          <w:rFonts w:ascii="Arial" w:eastAsia="宋体" w:hAnsi="Arial" w:cs="Arial"/>
          <w:bCs/>
          <w:iCs/>
          <w:sz w:val="20"/>
          <w:szCs w:val="20"/>
        </w:rPr>
        <w:t>switching period.</w:t>
      </w:r>
    </w:p>
    <w:p w:rsidR="00AC1D71" w:rsidRDefault="00AC1D71" w:rsidP="00AC1D71">
      <w:pPr>
        <w:spacing w:before="80" w:after="80"/>
        <w:rPr>
          <w:rFonts w:ascii="Arial" w:eastAsia="宋体" w:hAnsi="Arial" w:cs="Arial"/>
          <w:bCs/>
          <w:iCs/>
          <w:sz w:val="20"/>
          <w:szCs w:val="20"/>
        </w:rPr>
      </w:pPr>
      <w:r>
        <w:rPr>
          <w:rFonts w:ascii="Arial" w:eastAsia="宋体" w:hAnsi="Arial" w:cs="Arial"/>
          <w:bCs/>
          <w:iCs/>
          <w:sz w:val="20"/>
          <w:szCs w:val="20"/>
        </w:rPr>
        <w:t xml:space="preserve">For the option UE capability if introduced, the separate time mask </w:t>
      </w:r>
      <w:r w:rsidR="00D32B36">
        <w:rPr>
          <w:rFonts w:ascii="Arial" w:eastAsia="宋体" w:hAnsi="Arial" w:cs="Arial"/>
          <w:bCs/>
          <w:iCs/>
          <w:sz w:val="20"/>
          <w:szCs w:val="20"/>
        </w:rPr>
        <w:t xml:space="preserve">requirement </w:t>
      </w:r>
      <w:r>
        <w:rPr>
          <w:rFonts w:ascii="Arial" w:eastAsia="宋体" w:hAnsi="Arial" w:cs="Arial"/>
          <w:bCs/>
          <w:iCs/>
          <w:sz w:val="20"/>
          <w:szCs w:val="20"/>
        </w:rPr>
        <w:t xml:space="preserve">for each band pair should apply. </w:t>
      </w:r>
    </w:p>
    <w:p w:rsidR="00D579FF" w:rsidRPr="00AC1D71" w:rsidRDefault="00D579FF" w:rsidP="00855CB3">
      <w:pPr>
        <w:spacing w:before="80" w:after="80"/>
        <w:rPr>
          <w:rFonts w:ascii="Arial" w:eastAsia="宋体" w:hAnsi="Arial" w:cs="Arial"/>
          <w:bCs/>
          <w:iCs/>
          <w:sz w:val="20"/>
          <w:szCs w:val="20"/>
        </w:rPr>
      </w:pPr>
    </w:p>
    <w:p w:rsidR="005012B8" w:rsidRDefault="00A56BD9" w:rsidP="00AC1D71">
      <w:pPr>
        <w:spacing w:before="80" w:after="80"/>
        <w:jc w:val="center"/>
        <w:rPr>
          <w:rFonts w:ascii="Arial" w:eastAsia="宋体" w:hAnsi="Arial" w:cs="Arial"/>
          <w:bCs/>
          <w:iCs/>
          <w:sz w:val="20"/>
          <w:szCs w:val="20"/>
        </w:rPr>
      </w:pPr>
      <w:r>
        <w:object w:dxaOrig="6975" w:dyaOrig="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pt;height:63.1pt" o:ole="">
            <v:imagedata r:id="rId7" o:title=""/>
          </v:shape>
          <o:OLEObject Type="Embed" ProgID="Visio.Drawing.15" ShapeID="_x0000_i1025" DrawAspect="Content" ObjectID="_1738164717" r:id="rId8"/>
        </w:object>
      </w:r>
    </w:p>
    <w:p w:rsidR="005012B8" w:rsidRDefault="005A3619" w:rsidP="00AC1D71">
      <w:pPr>
        <w:spacing w:before="80" w:after="80"/>
        <w:jc w:val="center"/>
        <w:rPr>
          <w:rFonts w:ascii="Arial" w:eastAsia="宋体" w:hAnsi="Arial" w:cs="Arial"/>
          <w:bCs/>
          <w:iCs/>
          <w:sz w:val="20"/>
          <w:szCs w:val="20"/>
        </w:rPr>
      </w:pPr>
      <w:r>
        <w:object w:dxaOrig="3150" w:dyaOrig="1185">
          <v:shape id="_x0000_i1026" type="#_x0000_t75" style="width:157.55pt;height:59.4pt" o:ole="">
            <v:imagedata r:id="rId9" o:title=""/>
          </v:shape>
          <o:OLEObject Type="Embed" ProgID="Visio.Drawing.15" ShapeID="_x0000_i1026" DrawAspect="Content" ObjectID="_1738164718" r:id="rId10"/>
        </w:object>
      </w:r>
    </w:p>
    <w:p w:rsidR="005012B8" w:rsidRDefault="005A3619" w:rsidP="00AC1D71">
      <w:pPr>
        <w:spacing w:before="80" w:after="80"/>
        <w:jc w:val="center"/>
        <w:rPr>
          <w:rFonts w:ascii="Arial" w:eastAsia="宋体" w:hAnsi="Arial" w:cs="Arial"/>
          <w:bCs/>
          <w:iCs/>
          <w:sz w:val="20"/>
          <w:szCs w:val="20"/>
        </w:rPr>
      </w:pPr>
      <w:r>
        <w:object w:dxaOrig="3076" w:dyaOrig="1260">
          <v:shape id="_x0000_i1027" type="#_x0000_t75" style="width:153.8pt;height:63.1pt" o:ole="">
            <v:imagedata r:id="rId11" o:title=""/>
          </v:shape>
          <o:OLEObject Type="Embed" ProgID="Visio.Drawing.15" ShapeID="_x0000_i1027" DrawAspect="Content" ObjectID="_1738164719" r:id="rId12"/>
        </w:object>
      </w:r>
    </w:p>
    <w:p w:rsidR="00674B5F" w:rsidRDefault="00282E5C" w:rsidP="00282E5C">
      <w:pPr>
        <w:spacing w:before="80" w:after="80"/>
        <w:jc w:val="center"/>
        <w:rPr>
          <w:rFonts w:ascii="Arial" w:eastAsia="宋体" w:hAnsi="Arial" w:cs="Arial"/>
          <w:bCs/>
          <w:iCs/>
          <w:sz w:val="20"/>
          <w:szCs w:val="20"/>
        </w:rPr>
      </w:pPr>
      <w:r>
        <w:rPr>
          <w:rFonts w:ascii="Arial" w:eastAsia="宋体" w:hAnsi="Arial" w:cs="Arial" w:hint="eastAsia"/>
          <w:bCs/>
          <w:iCs/>
          <w:sz w:val="20"/>
          <w:szCs w:val="20"/>
        </w:rPr>
        <w:t>F</w:t>
      </w:r>
      <w:r>
        <w:rPr>
          <w:rFonts w:ascii="Arial" w:eastAsia="宋体" w:hAnsi="Arial" w:cs="Arial"/>
          <w:bCs/>
          <w:iCs/>
          <w:sz w:val="20"/>
          <w:szCs w:val="20"/>
        </w:rPr>
        <w:t>igure 1: Possible location of switching period on two Tx chains</w:t>
      </w:r>
    </w:p>
    <w:p w:rsidR="00282E5C" w:rsidRDefault="004837C3" w:rsidP="00855CB3">
      <w:pPr>
        <w:spacing w:before="80" w:after="80"/>
        <w:rPr>
          <w:rFonts w:ascii="Arial" w:eastAsia="宋体" w:hAnsi="Arial" w:cs="Arial"/>
          <w:bCs/>
          <w:iCs/>
          <w:sz w:val="20"/>
          <w:szCs w:val="20"/>
        </w:rPr>
      </w:pPr>
      <w:r>
        <w:rPr>
          <w:rFonts w:ascii="Arial" w:eastAsia="宋体" w:hAnsi="Arial" w:cs="Arial"/>
          <w:bCs/>
          <w:iCs/>
          <w:sz w:val="20"/>
          <w:szCs w:val="20"/>
        </w:rPr>
        <w:t>For Issue 1-3-2, switchedUL case should have the same time mask requirement</w:t>
      </w:r>
      <w:r w:rsidR="000A15D7">
        <w:rPr>
          <w:rFonts w:ascii="Arial" w:eastAsia="宋体" w:hAnsi="Arial" w:cs="Arial"/>
          <w:bCs/>
          <w:iCs/>
          <w:sz w:val="20"/>
          <w:szCs w:val="20"/>
        </w:rPr>
        <w:t>.</w:t>
      </w:r>
      <w:r w:rsidR="007364BB">
        <w:rPr>
          <w:rFonts w:ascii="Arial" w:eastAsia="宋体" w:hAnsi="Arial" w:cs="Arial"/>
          <w:bCs/>
          <w:iCs/>
          <w:sz w:val="20"/>
          <w:szCs w:val="20"/>
        </w:rPr>
        <w:t xml:space="preserve"> </w:t>
      </w:r>
      <w:r w:rsidR="000A15D7">
        <w:rPr>
          <w:rFonts w:ascii="Arial" w:eastAsia="宋体" w:hAnsi="Arial" w:cs="Arial"/>
          <w:bCs/>
          <w:iCs/>
          <w:sz w:val="20"/>
          <w:szCs w:val="20"/>
        </w:rPr>
        <w:t>But dualUL case is possible to have two different time masks on two Tx chains. The intention of Option 2 is to specify one unified time mask for two band pairs for dualUL case but n</w:t>
      </w:r>
      <w:r w:rsidR="00CD1ED2">
        <w:rPr>
          <w:rFonts w:ascii="Arial" w:eastAsia="宋体" w:hAnsi="Arial" w:cs="Arial"/>
          <w:bCs/>
          <w:iCs/>
          <w:sz w:val="20"/>
          <w:szCs w:val="20"/>
        </w:rPr>
        <w:t>eeds more clarification on what</w:t>
      </w:r>
      <w:r w:rsidR="000A15D7">
        <w:rPr>
          <w:rFonts w:ascii="Arial" w:eastAsia="宋体" w:hAnsi="Arial" w:cs="Arial"/>
          <w:bCs/>
          <w:iCs/>
          <w:sz w:val="20"/>
          <w:szCs w:val="20"/>
        </w:rPr>
        <w:t xml:space="preserve"> time mask should be followed</w:t>
      </w:r>
      <w:r w:rsidR="007364BB">
        <w:rPr>
          <w:rFonts w:ascii="Arial" w:eastAsia="宋体" w:hAnsi="Arial" w:cs="Arial"/>
          <w:bCs/>
          <w:iCs/>
          <w:sz w:val="20"/>
          <w:szCs w:val="20"/>
        </w:rPr>
        <w:t xml:space="preserve"> for baseline UE capability</w:t>
      </w:r>
      <w:r w:rsidR="000A15D7">
        <w:rPr>
          <w:rFonts w:ascii="Arial" w:eastAsia="宋体" w:hAnsi="Arial" w:cs="Arial"/>
          <w:bCs/>
          <w:iCs/>
          <w:sz w:val="20"/>
          <w:szCs w:val="20"/>
        </w:rPr>
        <w:t>.</w:t>
      </w:r>
      <w:r w:rsidR="00282E5C">
        <w:rPr>
          <w:rFonts w:ascii="Arial" w:eastAsia="宋体" w:hAnsi="Arial" w:cs="Arial"/>
          <w:bCs/>
          <w:iCs/>
          <w:sz w:val="20"/>
          <w:szCs w:val="20"/>
        </w:rPr>
        <w:t xml:space="preserve"> As discussed above, the total switching period during which UL transmission is not allowed should be used in the unified time mask by considering different locations of switching period on two Tx chains (see figure 1).</w:t>
      </w:r>
    </w:p>
    <w:p w:rsidR="0028158C" w:rsidRPr="00A56BD9" w:rsidRDefault="0092120D" w:rsidP="00855CB3">
      <w:pPr>
        <w:spacing w:before="80" w:after="80"/>
        <w:rPr>
          <w:rFonts w:ascii="Arial" w:eastAsia="宋体" w:hAnsi="Arial" w:cs="Arial"/>
          <w:b/>
          <w:bCs/>
          <w:iCs/>
          <w:sz w:val="20"/>
          <w:szCs w:val="20"/>
          <w:lang w:val="en-GB"/>
        </w:rPr>
      </w:pPr>
      <w:r w:rsidRPr="0092120D">
        <w:rPr>
          <w:rFonts w:ascii="Arial" w:eastAsia="宋体" w:hAnsi="Arial" w:cs="Arial" w:hint="eastAsia"/>
          <w:b/>
          <w:bCs/>
          <w:iCs/>
          <w:sz w:val="20"/>
          <w:szCs w:val="20"/>
          <w:lang w:val="en-GB"/>
        </w:rPr>
        <w:t>P</w:t>
      </w:r>
      <w:r w:rsidRPr="0092120D">
        <w:rPr>
          <w:rFonts w:ascii="Arial" w:eastAsia="宋体" w:hAnsi="Arial" w:cs="Arial"/>
          <w:b/>
          <w:bCs/>
          <w:iCs/>
          <w:sz w:val="20"/>
          <w:szCs w:val="20"/>
          <w:lang w:val="en-GB"/>
        </w:rPr>
        <w:t>roposal</w:t>
      </w:r>
      <w:r w:rsidR="00B65B5F">
        <w:rPr>
          <w:rFonts w:ascii="Arial" w:eastAsia="宋体" w:hAnsi="Arial" w:cs="Arial"/>
          <w:b/>
          <w:bCs/>
          <w:iCs/>
          <w:sz w:val="20"/>
          <w:szCs w:val="20"/>
          <w:lang w:val="en-GB"/>
        </w:rPr>
        <w:t xml:space="preserve"> </w:t>
      </w:r>
      <w:r w:rsidR="00CB4BFE">
        <w:rPr>
          <w:rFonts w:ascii="Arial" w:eastAsia="宋体" w:hAnsi="Arial" w:cs="Arial"/>
          <w:b/>
          <w:bCs/>
          <w:iCs/>
          <w:sz w:val="20"/>
          <w:szCs w:val="20"/>
          <w:lang w:val="en-GB"/>
        </w:rPr>
        <w:t>3</w:t>
      </w:r>
      <w:r w:rsidRPr="0092120D">
        <w:rPr>
          <w:rFonts w:ascii="Arial" w:eastAsia="宋体" w:hAnsi="Arial" w:cs="Arial"/>
          <w:b/>
          <w:bCs/>
          <w:iCs/>
          <w:sz w:val="20"/>
          <w:szCs w:val="20"/>
          <w:lang w:val="en-GB"/>
        </w:rPr>
        <w:t xml:space="preserve">: </w:t>
      </w:r>
      <w:r w:rsidR="00282E5C">
        <w:rPr>
          <w:rFonts w:ascii="Arial" w:eastAsia="宋体" w:hAnsi="Arial" w:cs="Arial"/>
          <w:b/>
          <w:bCs/>
          <w:iCs/>
          <w:sz w:val="20"/>
          <w:szCs w:val="20"/>
        </w:rPr>
        <w:t>For dua</w:t>
      </w:r>
      <w:r w:rsidR="00282E5C">
        <w:rPr>
          <w:rFonts w:ascii="Arial" w:eastAsia="宋体" w:hAnsi="Arial" w:cs="Arial" w:hint="eastAsia"/>
          <w:b/>
          <w:bCs/>
          <w:iCs/>
          <w:sz w:val="20"/>
          <w:szCs w:val="20"/>
        </w:rPr>
        <w:t>lU</w:t>
      </w:r>
      <w:r w:rsidR="00282E5C">
        <w:rPr>
          <w:rFonts w:ascii="Arial" w:eastAsia="宋体" w:hAnsi="Arial" w:cs="Arial"/>
          <w:b/>
          <w:bCs/>
          <w:iCs/>
          <w:sz w:val="20"/>
          <w:szCs w:val="20"/>
        </w:rPr>
        <w:t xml:space="preserve">L case, </w:t>
      </w:r>
      <w:r w:rsidR="003E6EB6" w:rsidRPr="003E6EB6">
        <w:rPr>
          <w:rFonts w:ascii="Arial" w:eastAsia="宋体" w:hAnsi="Arial" w:cs="Arial"/>
          <w:b/>
          <w:bCs/>
          <w:iCs/>
          <w:sz w:val="20"/>
          <w:szCs w:val="20"/>
        </w:rPr>
        <w:t>the total switching period during which UL transmission is not allowed should be used by considering different locations of switching period on two Tx chains.</w:t>
      </w:r>
    </w:p>
    <w:p w:rsidR="007364BB" w:rsidRDefault="00AC75C7" w:rsidP="00855CB3">
      <w:pPr>
        <w:spacing w:before="80" w:after="80"/>
        <w:rPr>
          <w:rFonts w:ascii="Arial" w:eastAsia="宋体" w:hAnsi="Arial" w:cs="Arial"/>
          <w:bCs/>
          <w:iCs/>
          <w:sz w:val="20"/>
          <w:szCs w:val="20"/>
        </w:rPr>
      </w:pPr>
      <w:r>
        <w:rPr>
          <w:rFonts w:ascii="Arial" w:eastAsia="宋体" w:hAnsi="Arial" w:cs="Arial"/>
          <w:bCs/>
          <w:iCs/>
          <w:sz w:val="20"/>
          <w:szCs w:val="20"/>
        </w:rPr>
        <w:t>For Issue 1-3-3</w:t>
      </w:r>
      <w:r w:rsidR="00C20EBF">
        <w:rPr>
          <w:rFonts w:ascii="Arial" w:eastAsia="宋体" w:hAnsi="Arial" w:cs="Arial"/>
          <w:bCs/>
          <w:iCs/>
          <w:sz w:val="20"/>
          <w:szCs w:val="20"/>
        </w:rPr>
        <w:t xml:space="preserve">, </w:t>
      </w:r>
      <w:r w:rsidR="007364BB">
        <w:rPr>
          <w:rFonts w:ascii="Arial" w:eastAsia="宋体" w:hAnsi="Arial" w:cs="Arial"/>
          <w:bCs/>
          <w:iCs/>
          <w:sz w:val="20"/>
          <w:szCs w:val="20"/>
        </w:rPr>
        <w:t xml:space="preserve">the time mask for switchedUL or dualUL case with baseline UE capability or optional UE capability </w:t>
      </w:r>
      <w:r w:rsidR="00FB3C10">
        <w:rPr>
          <w:rFonts w:ascii="Arial" w:eastAsia="宋体" w:hAnsi="Arial" w:cs="Arial"/>
          <w:bCs/>
          <w:iCs/>
          <w:sz w:val="20"/>
          <w:szCs w:val="20"/>
        </w:rPr>
        <w:t xml:space="preserve">can be </w:t>
      </w:r>
      <w:r w:rsidR="00C20EBF">
        <w:rPr>
          <w:rFonts w:ascii="Arial" w:eastAsia="宋体" w:hAnsi="Arial" w:cs="Arial"/>
          <w:bCs/>
          <w:iCs/>
          <w:sz w:val="20"/>
          <w:szCs w:val="20"/>
        </w:rPr>
        <w:t>defined</w:t>
      </w:r>
      <w:r w:rsidR="00FB3C10">
        <w:rPr>
          <w:rFonts w:ascii="Arial" w:eastAsia="宋体" w:hAnsi="Arial" w:cs="Arial"/>
          <w:bCs/>
          <w:iCs/>
          <w:sz w:val="20"/>
          <w:szCs w:val="20"/>
        </w:rPr>
        <w:t xml:space="preserve"> as below:</w:t>
      </w:r>
    </w:p>
    <w:p w:rsidR="00FB3C10" w:rsidRDefault="00FB3C10" w:rsidP="00FB3C10">
      <w:pPr>
        <w:pStyle w:val="a7"/>
        <w:numPr>
          <w:ilvl w:val="0"/>
          <w:numId w:val="21"/>
        </w:numPr>
        <w:spacing w:before="80" w:after="80"/>
        <w:ind w:firstLineChars="0"/>
        <w:rPr>
          <w:rFonts w:ascii="Arial" w:eastAsia="宋体" w:hAnsi="Arial" w:cs="Arial"/>
          <w:bCs/>
          <w:iCs/>
          <w:sz w:val="20"/>
          <w:szCs w:val="20"/>
        </w:rPr>
      </w:pPr>
      <w:r w:rsidRPr="00FB3C10">
        <w:rPr>
          <w:rFonts w:ascii="Arial" w:eastAsia="宋体" w:hAnsi="Arial" w:cs="Arial"/>
          <w:bCs/>
          <w:iCs/>
          <w:sz w:val="20"/>
          <w:szCs w:val="20"/>
        </w:rPr>
        <w:t xml:space="preserve">For </w:t>
      </w:r>
      <w:r>
        <w:rPr>
          <w:rFonts w:ascii="Arial" w:eastAsia="宋体" w:hAnsi="Arial" w:cs="Arial"/>
          <w:bCs/>
          <w:iCs/>
          <w:sz w:val="20"/>
          <w:szCs w:val="20"/>
        </w:rPr>
        <w:t xml:space="preserve">switchedUL case, each time mask for each band pair </w:t>
      </w:r>
      <w:r w:rsidR="005A3619">
        <w:rPr>
          <w:rFonts w:ascii="Arial" w:eastAsia="宋体" w:hAnsi="Arial" w:cs="Arial"/>
          <w:bCs/>
          <w:iCs/>
          <w:sz w:val="20"/>
          <w:szCs w:val="20"/>
        </w:rPr>
        <w:t>applies.</w:t>
      </w:r>
    </w:p>
    <w:p w:rsidR="00FB3C10" w:rsidRPr="00FB3C10" w:rsidRDefault="00FB3C10" w:rsidP="00FB3C10">
      <w:pPr>
        <w:pStyle w:val="a7"/>
        <w:numPr>
          <w:ilvl w:val="0"/>
          <w:numId w:val="21"/>
        </w:numPr>
        <w:spacing w:before="80" w:after="80"/>
        <w:ind w:firstLineChars="0"/>
        <w:rPr>
          <w:rFonts w:ascii="Arial" w:eastAsia="宋体" w:hAnsi="Arial" w:cs="Arial"/>
          <w:bCs/>
          <w:iCs/>
          <w:sz w:val="20"/>
          <w:szCs w:val="20"/>
        </w:rPr>
      </w:pPr>
      <w:r w:rsidRPr="00FB3C10">
        <w:rPr>
          <w:rFonts w:ascii="Arial" w:eastAsia="宋体" w:hAnsi="Arial" w:cs="Arial"/>
          <w:bCs/>
          <w:iCs/>
          <w:sz w:val="20"/>
          <w:szCs w:val="20"/>
        </w:rPr>
        <w:t xml:space="preserve">For dualUL case with baseline UE capability, the time mask with </w:t>
      </w:r>
      <w:r w:rsidR="00862639">
        <w:rPr>
          <w:rFonts w:ascii="Arial" w:eastAsia="宋体" w:hAnsi="Arial" w:cs="Arial"/>
          <w:bCs/>
          <w:iCs/>
          <w:sz w:val="20"/>
          <w:szCs w:val="20"/>
        </w:rPr>
        <w:t>the total</w:t>
      </w:r>
      <w:r w:rsidRPr="00FB3C10">
        <w:rPr>
          <w:rFonts w:ascii="Arial" w:eastAsia="宋体" w:hAnsi="Arial" w:cs="Arial"/>
          <w:bCs/>
          <w:iCs/>
          <w:sz w:val="20"/>
          <w:szCs w:val="20"/>
        </w:rPr>
        <w:t xml:space="preserve"> switching time </w:t>
      </w:r>
      <w:r w:rsidR="00862639">
        <w:rPr>
          <w:rFonts w:ascii="Arial" w:eastAsia="宋体" w:hAnsi="Arial" w:cs="Arial"/>
          <w:bCs/>
          <w:iCs/>
          <w:sz w:val="20"/>
          <w:szCs w:val="20"/>
        </w:rPr>
        <w:t xml:space="preserve">mentioned above </w:t>
      </w:r>
      <w:r w:rsidRPr="00FB3C10">
        <w:rPr>
          <w:rFonts w:ascii="Arial" w:eastAsia="宋体" w:hAnsi="Arial" w:cs="Arial"/>
          <w:bCs/>
          <w:iCs/>
          <w:sz w:val="20"/>
          <w:szCs w:val="20"/>
        </w:rPr>
        <w:t>should apply for both band pairs.</w:t>
      </w:r>
    </w:p>
    <w:p w:rsidR="00FB3C10" w:rsidRPr="00FB3C10" w:rsidRDefault="00FB3C10" w:rsidP="00FB3C10">
      <w:pPr>
        <w:pStyle w:val="a7"/>
        <w:numPr>
          <w:ilvl w:val="0"/>
          <w:numId w:val="21"/>
        </w:numPr>
        <w:spacing w:before="80" w:after="80"/>
        <w:ind w:firstLineChars="0"/>
        <w:rPr>
          <w:rFonts w:ascii="Arial" w:eastAsia="宋体" w:hAnsi="Arial" w:cs="Arial"/>
          <w:bCs/>
          <w:iCs/>
          <w:sz w:val="20"/>
          <w:szCs w:val="20"/>
        </w:rPr>
      </w:pPr>
      <w:r w:rsidRPr="00FB3C10">
        <w:rPr>
          <w:rFonts w:ascii="Arial" w:eastAsia="宋体" w:hAnsi="Arial" w:cs="Arial"/>
          <w:bCs/>
          <w:iCs/>
          <w:sz w:val="20"/>
          <w:szCs w:val="20"/>
        </w:rPr>
        <w:t xml:space="preserve">For dualUL case with </w:t>
      </w:r>
      <w:r>
        <w:rPr>
          <w:rFonts w:ascii="Arial" w:eastAsia="宋体" w:hAnsi="Arial" w:cs="Arial"/>
          <w:bCs/>
          <w:iCs/>
          <w:sz w:val="20"/>
          <w:szCs w:val="20"/>
        </w:rPr>
        <w:t>optional</w:t>
      </w:r>
      <w:r w:rsidRPr="00FB3C10">
        <w:rPr>
          <w:rFonts w:ascii="Arial" w:eastAsia="宋体" w:hAnsi="Arial" w:cs="Arial"/>
          <w:bCs/>
          <w:iCs/>
          <w:sz w:val="20"/>
          <w:szCs w:val="20"/>
        </w:rPr>
        <w:t xml:space="preserve"> UE capability, </w:t>
      </w:r>
      <w:r>
        <w:rPr>
          <w:rFonts w:ascii="Arial" w:eastAsia="宋体" w:hAnsi="Arial" w:cs="Arial"/>
          <w:bCs/>
          <w:iCs/>
          <w:sz w:val="20"/>
          <w:szCs w:val="20"/>
        </w:rPr>
        <w:t>each time mask for each band pair applies.</w:t>
      </w:r>
    </w:p>
    <w:p w:rsidR="00D825AE" w:rsidRDefault="00D825AE" w:rsidP="00855CB3">
      <w:pPr>
        <w:spacing w:before="80" w:after="80"/>
        <w:rPr>
          <w:rFonts w:ascii="Arial" w:eastAsia="宋体" w:hAnsi="Arial" w:cs="Arial"/>
          <w:b/>
          <w:bCs/>
          <w:iCs/>
          <w:sz w:val="20"/>
          <w:szCs w:val="20"/>
        </w:rPr>
      </w:pPr>
    </w:p>
    <w:p w:rsidR="00C20EBF" w:rsidRPr="00C20EBF" w:rsidRDefault="00D825AE" w:rsidP="00C20EBF">
      <w:pPr>
        <w:spacing w:before="80" w:after="80"/>
        <w:rPr>
          <w:rFonts w:ascii="Arial" w:eastAsia="宋体" w:hAnsi="Arial" w:cs="Arial"/>
          <w:b/>
          <w:bCs/>
          <w:iCs/>
          <w:sz w:val="20"/>
          <w:szCs w:val="20"/>
        </w:rPr>
      </w:pPr>
      <w:r w:rsidRPr="00D825AE">
        <w:rPr>
          <w:rFonts w:ascii="Arial" w:eastAsia="宋体" w:hAnsi="Arial" w:cs="Arial" w:hint="eastAsia"/>
          <w:b/>
          <w:bCs/>
          <w:iCs/>
          <w:sz w:val="20"/>
          <w:szCs w:val="20"/>
        </w:rPr>
        <w:t>P</w:t>
      </w:r>
      <w:r w:rsidRPr="00D825AE">
        <w:rPr>
          <w:rFonts w:ascii="Arial" w:eastAsia="宋体" w:hAnsi="Arial" w:cs="Arial"/>
          <w:b/>
          <w:bCs/>
          <w:iCs/>
          <w:sz w:val="20"/>
          <w:szCs w:val="20"/>
        </w:rPr>
        <w:t>ropo</w:t>
      </w:r>
      <w:r w:rsidRPr="00C20EBF">
        <w:rPr>
          <w:rFonts w:ascii="Arial" w:eastAsia="宋体" w:hAnsi="Arial" w:cs="Arial"/>
          <w:b/>
          <w:bCs/>
          <w:iCs/>
          <w:sz w:val="20"/>
          <w:szCs w:val="20"/>
        </w:rPr>
        <w:t>sal</w:t>
      </w:r>
      <w:r w:rsidR="00B65B5F">
        <w:rPr>
          <w:rFonts w:ascii="Arial" w:eastAsia="宋体" w:hAnsi="Arial" w:cs="Arial"/>
          <w:b/>
          <w:bCs/>
          <w:iCs/>
          <w:sz w:val="20"/>
          <w:szCs w:val="20"/>
        </w:rPr>
        <w:t xml:space="preserve"> </w:t>
      </w:r>
      <w:r w:rsidR="00CB4BFE">
        <w:rPr>
          <w:rFonts w:ascii="Arial" w:eastAsia="宋体" w:hAnsi="Arial" w:cs="Arial"/>
          <w:b/>
          <w:bCs/>
          <w:iCs/>
          <w:sz w:val="20"/>
          <w:szCs w:val="20"/>
        </w:rPr>
        <w:t>4</w:t>
      </w:r>
      <w:r w:rsidRPr="00C20EBF">
        <w:rPr>
          <w:rFonts w:ascii="Arial" w:eastAsia="宋体" w:hAnsi="Arial" w:cs="Arial"/>
          <w:b/>
          <w:bCs/>
          <w:iCs/>
          <w:sz w:val="20"/>
          <w:szCs w:val="20"/>
        </w:rPr>
        <w:t xml:space="preserve">: </w:t>
      </w:r>
      <w:r w:rsidR="00C20EBF">
        <w:rPr>
          <w:rFonts w:ascii="Arial" w:eastAsia="宋体" w:hAnsi="Arial" w:cs="Arial"/>
          <w:b/>
          <w:bCs/>
          <w:iCs/>
          <w:sz w:val="20"/>
          <w:szCs w:val="20"/>
        </w:rPr>
        <w:t>T</w:t>
      </w:r>
      <w:r w:rsidR="00C20EBF" w:rsidRPr="00C20EBF">
        <w:rPr>
          <w:rFonts w:ascii="Arial" w:eastAsia="宋体" w:hAnsi="Arial" w:cs="Arial"/>
          <w:b/>
          <w:bCs/>
          <w:iCs/>
          <w:sz w:val="20"/>
          <w:szCs w:val="20"/>
        </w:rPr>
        <w:t xml:space="preserve">he time mask for switchedUL or dualUL case with baseline UE capability or optional UE capability can be </w:t>
      </w:r>
      <w:r w:rsidR="00C20EBF">
        <w:rPr>
          <w:rFonts w:ascii="Arial" w:eastAsia="宋体" w:hAnsi="Arial" w:cs="Arial"/>
          <w:b/>
          <w:bCs/>
          <w:iCs/>
          <w:sz w:val="20"/>
          <w:szCs w:val="20"/>
        </w:rPr>
        <w:t>defined</w:t>
      </w:r>
      <w:r w:rsidR="00C20EBF" w:rsidRPr="00C20EBF">
        <w:rPr>
          <w:rFonts w:ascii="Arial" w:eastAsia="宋体" w:hAnsi="Arial" w:cs="Arial"/>
          <w:b/>
          <w:bCs/>
          <w:iCs/>
          <w:sz w:val="20"/>
          <w:szCs w:val="20"/>
        </w:rPr>
        <w:t xml:space="preserve"> as below:</w:t>
      </w:r>
    </w:p>
    <w:p w:rsidR="00C7764B" w:rsidRPr="00D053CD" w:rsidRDefault="00C7764B" w:rsidP="00C7764B">
      <w:pPr>
        <w:pStyle w:val="a7"/>
        <w:numPr>
          <w:ilvl w:val="0"/>
          <w:numId w:val="21"/>
        </w:numPr>
        <w:spacing w:before="80" w:after="80"/>
        <w:ind w:firstLineChars="0"/>
        <w:rPr>
          <w:rFonts w:ascii="Arial" w:eastAsia="宋体" w:hAnsi="Arial" w:cs="Arial"/>
          <w:b/>
          <w:bCs/>
          <w:iCs/>
          <w:sz w:val="20"/>
          <w:szCs w:val="20"/>
        </w:rPr>
      </w:pPr>
      <w:r w:rsidRPr="00D053CD">
        <w:rPr>
          <w:rFonts w:ascii="Arial" w:eastAsia="宋体" w:hAnsi="Arial" w:cs="Arial"/>
          <w:b/>
          <w:bCs/>
          <w:iCs/>
          <w:sz w:val="20"/>
          <w:szCs w:val="20"/>
        </w:rPr>
        <w:t>For switchedUL case, each time m</w:t>
      </w:r>
      <w:r w:rsidR="005A3619" w:rsidRPr="00D053CD">
        <w:rPr>
          <w:rFonts w:ascii="Arial" w:eastAsia="宋体" w:hAnsi="Arial" w:cs="Arial"/>
          <w:b/>
          <w:bCs/>
          <w:iCs/>
          <w:sz w:val="20"/>
          <w:szCs w:val="20"/>
        </w:rPr>
        <w:t>ask for each band pair applies.</w:t>
      </w:r>
    </w:p>
    <w:p w:rsidR="002F5FD1" w:rsidRPr="00D053CD" w:rsidRDefault="00C7764B" w:rsidP="00A56BD9">
      <w:pPr>
        <w:pStyle w:val="a7"/>
        <w:numPr>
          <w:ilvl w:val="0"/>
          <w:numId w:val="21"/>
        </w:numPr>
        <w:spacing w:before="80" w:after="80"/>
        <w:ind w:firstLineChars="0"/>
        <w:rPr>
          <w:rFonts w:ascii="Arial" w:eastAsia="宋体" w:hAnsi="Arial" w:cs="Arial"/>
          <w:b/>
          <w:bCs/>
          <w:iCs/>
          <w:sz w:val="20"/>
          <w:szCs w:val="20"/>
        </w:rPr>
      </w:pPr>
      <w:r w:rsidRPr="00D053CD">
        <w:rPr>
          <w:rFonts w:ascii="Arial" w:eastAsia="宋体" w:hAnsi="Arial" w:cs="Arial"/>
          <w:b/>
          <w:bCs/>
          <w:iCs/>
          <w:sz w:val="20"/>
          <w:szCs w:val="20"/>
        </w:rPr>
        <w:t xml:space="preserve">For dualUL case with baseline UE capability, the time mask with the total switching time mentioned above should apply for both band pairs. </w:t>
      </w:r>
    </w:p>
    <w:p w:rsidR="00C7764B" w:rsidRPr="00D053CD" w:rsidRDefault="00C7764B" w:rsidP="00A56BD9">
      <w:pPr>
        <w:pStyle w:val="a7"/>
        <w:numPr>
          <w:ilvl w:val="0"/>
          <w:numId w:val="21"/>
        </w:numPr>
        <w:spacing w:before="80" w:after="80"/>
        <w:ind w:firstLineChars="0"/>
        <w:rPr>
          <w:rFonts w:ascii="Arial" w:eastAsia="宋体" w:hAnsi="Arial" w:cs="Arial"/>
          <w:b/>
          <w:bCs/>
          <w:iCs/>
          <w:sz w:val="20"/>
          <w:szCs w:val="20"/>
        </w:rPr>
      </w:pPr>
      <w:r w:rsidRPr="00D053CD">
        <w:rPr>
          <w:rFonts w:ascii="Arial" w:eastAsia="宋体" w:hAnsi="Arial" w:cs="Arial"/>
          <w:b/>
          <w:bCs/>
          <w:iCs/>
          <w:sz w:val="20"/>
          <w:szCs w:val="20"/>
        </w:rPr>
        <w:t>For dualUL case with optional UE capability, each time mask for each band pair applies.</w:t>
      </w:r>
    </w:p>
    <w:p w:rsidR="00501F06" w:rsidRPr="00CC46D6" w:rsidRDefault="00501F06" w:rsidP="006A426D">
      <w:pPr>
        <w:keepNext/>
        <w:keepLines/>
        <w:widowControl/>
        <w:numPr>
          <w:ilvl w:val="0"/>
          <w:numId w:val="1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Conclusion</w:t>
      </w:r>
    </w:p>
    <w:p w:rsidR="00501F06" w:rsidRDefault="00501F06" w:rsidP="00501F06">
      <w:pPr>
        <w:spacing w:before="80" w:after="80"/>
        <w:rPr>
          <w:rFonts w:ascii="Arial" w:eastAsia="宋体" w:hAnsi="Arial" w:cs="Arial"/>
          <w:sz w:val="20"/>
          <w:lang w:val="en-GB"/>
        </w:rPr>
      </w:pPr>
      <w:r w:rsidRPr="006E1024">
        <w:rPr>
          <w:rFonts w:ascii="Arial" w:eastAsia="宋体" w:hAnsi="Arial" w:cs="Arial" w:hint="eastAsia"/>
          <w:sz w:val="20"/>
          <w:lang w:val="en-GB"/>
        </w:rPr>
        <w:t>T</w:t>
      </w:r>
      <w:r w:rsidR="003A3749">
        <w:rPr>
          <w:rFonts w:ascii="Arial" w:eastAsia="宋体" w:hAnsi="Arial" w:cs="Arial"/>
          <w:sz w:val="20"/>
          <w:lang w:val="en-GB"/>
        </w:rPr>
        <w:t>his contribution</w:t>
      </w:r>
      <w:r w:rsidRPr="006E1024">
        <w:rPr>
          <w:rFonts w:ascii="Arial" w:eastAsia="宋体" w:hAnsi="Arial" w:cs="Arial"/>
          <w:sz w:val="20"/>
          <w:lang w:val="en-GB"/>
        </w:rPr>
        <w:t xml:space="preserve"> </w:t>
      </w:r>
      <w:r w:rsidR="00993FF4">
        <w:rPr>
          <w:rFonts w:ascii="Arial" w:eastAsia="宋体" w:hAnsi="Arial" w:cs="Arial"/>
          <w:sz w:val="20"/>
          <w:lang w:val="en-GB"/>
        </w:rPr>
        <w:t xml:space="preserve">gives our views on UL Tx </w:t>
      </w:r>
      <w:r w:rsidR="00E0604C">
        <w:rPr>
          <w:rFonts w:ascii="Arial" w:eastAsia="宋体" w:hAnsi="Arial" w:cs="Arial"/>
          <w:sz w:val="20"/>
          <w:lang w:val="en-GB"/>
        </w:rPr>
        <w:t>switching with single TAG</w:t>
      </w:r>
      <w:r w:rsidRPr="006E1024">
        <w:rPr>
          <w:rFonts w:ascii="Arial" w:eastAsia="宋体" w:hAnsi="Arial" w:cs="Arial"/>
          <w:sz w:val="20"/>
          <w:lang w:val="en-GB"/>
        </w:rPr>
        <w:t xml:space="preserve">. The following </w:t>
      </w:r>
      <w:r w:rsidR="003A3749">
        <w:rPr>
          <w:rFonts w:ascii="Arial" w:eastAsia="宋体" w:hAnsi="Arial" w:cs="Arial"/>
          <w:sz w:val="20"/>
          <w:lang w:val="en-GB"/>
        </w:rPr>
        <w:t>proposal</w:t>
      </w:r>
      <w:r w:rsidR="00CB4BFE">
        <w:rPr>
          <w:rFonts w:ascii="Arial" w:eastAsia="宋体" w:hAnsi="Arial" w:cs="Arial"/>
          <w:sz w:val="20"/>
          <w:lang w:val="en-GB"/>
        </w:rPr>
        <w:t>s</w:t>
      </w:r>
      <w:r w:rsidRPr="006E1024">
        <w:rPr>
          <w:rFonts w:ascii="Arial" w:eastAsia="宋体" w:hAnsi="Arial" w:cs="Arial"/>
          <w:sz w:val="20"/>
          <w:lang w:val="en-GB"/>
        </w:rPr>
        <w:t xml:space="preserve"> are </w:t>
      </w:r>
      <w:r w:rsidR="003A3749">
        <w:rPr>
          <w:rFonts w:ascii="Arial" w:eastAsia="宋体" w:hAnsi="Arial" w:cs="Arial"/>
          <w:sz w:val="20"/>
          <w:lang w:val="en-GB"/>
        </w:rPr>
        <w:t>derived</w:t>
      </w:r>
      <w:r w:rsidRPr="006E1024">
        <w:rPr>
          <w:rFonts w:ascii="Arial" w:eastAsia="宋体" w:hAnsi="Arial" w:cs="Arial"/>
          <w:sz w:val="20"/>
          <w:lang w:val="en-GB"/>
        </w:rPr>
        <w:t xml:space="preserve">: </w:t>
      </w:r>
    </w:p>
    <w:p w:rsidR="00D053CD" w:rsidRPr="00DC0F29" w:rsidRDefault="00D053CD" w:rsidP="00D053CD">
      <w:pPr>
        <w:spacing w:before="80" w:after="80"/>
        <w:rPr>
          <w:rFonts w:ascii="Arial" w:eastAsia="宋体" w:hAnsi="Arial" w:cs="Arial"/>
          <w:b/>
          <w:bCs/>
          <w:iCs/>
          <w:sz w:val="20"/>
          <w:szCs w:val="20"/>
        </w:rPr>
      </w:pPr>
      <w:r w:rsidRPr="00E334E2">
        <w:rPr>
          <w:rFonts w:ascii="Arial" w:eastAsia="宋体" w:hAnsi="Arial" w:cs="Arial" w:hint="eastAsia"/>
          <w:b/>
          <w:sz w:val="20"/>
          <w:szCs w:val="20"/>
        </w:rPr>
        <w:t>P</w:t>
      </w:r>
      <w:r w:rsidRPr="00E334E2">
        <w:rPr>
          <w:rFonts w:ascii="Arial" w:eastAsia="宋体" w:hAnsi="Arial" w:cs="Arial"/>
          <w:b/>
          <w:sz w:val="20"/>
          <w:szCs w:val="20"/>
        </w:rPr>
        <w:t xml:space="preserve">roposal </w:t>
      </w:r>
      <w:r>
        <w:rPr>
          <w:rFonts w:ascii="Arial" w:eastAsia="宋体" w:hAnsi="Arial" w:cs="Arial"/>
          <w:b/>
          <w:sz w:val="20"/>
          <w:szCs w:val="20"/>
        </w:rPr>
        <w:t>1</w:t>
      </w:r>
      <w:r w:rsidRPr="00E334E2">
        <w:rPr>
          <w:rFonts w:ascii="Arial" w:eastAsia="宋体" w:hAnsi="Arial" w:cs="Arial"/>
          <w:b/>
          <w:sz w:val="20"/>
          <w:szCs w:val="20"/>
        </w:rPr>
        <w:t xml:space="preserve">: </w:t>
      </w:r>
      <w:r w:rsidRPr="00E334E2">
        <w:rPr>
          <w:rFonts w:ascii="Arial" w:eastAsia="宋体" w:hAnsi="Arial" w:cs="Arial"/>
          <w:b/>
          <w:bCs/>
          <w:iCs/>
          <w:sz w:val="20"/>
          <w:szCs w:val="20"/>
        </w:rPr>
        <w:t xml:space="preserve">The </w:t>
      </w:r>
      <w:r>
        <w:rPr>
          <w:rFonts w:ascii="Arial" w:eastAsia="宋体" w:hAnsi="Arial" w:cs="Arial"/>
          <w:b/>
          <w:bCs/>
          <w:iCs/>
          <w:sz w:val="20"/>
          <w:szCs w:val="20"/>
        </w:rPr>
        <w:t xml:space="preserve">length of </w:t>
      </w:r>
      <w:r w:rsidRPr="00E334E2">
        <w:rPr>
          <w:rFonts w:ascii="Arial" w:eastAsia="宋体" w:hAnsi="Arial" w:cs="Arial"/>
          <w:b/>
          <w:bCs/>
          <w:iCs/>
          <w:sz w:val="20"/>
          <w:szCs w:val="20"/>
        </w:rPr>
        <w:t>switching period specified in Rel-1</w:t>
      </w:r>
      <w:r>
        <w:rPr>
          <w:rFonts w:ascii="Arial" w:eastAsia="宋体" w:hAnsi="Arial" w:cs="Arial"/>
          <w:b/>
          <w:bCs/>
          <w:iCs/>
          <w:sz w:val="20"/>
          <w:szCs w:val="20"/>
        </w:rPr>
        <w:t xml:space="preserve">6/17 can be reused for </w:t>
      </w:r>
      <w:r w:rsidRPr="00E334E2">
        <w:rPr>
          <w:rFonts w:ascii="Arial" w:eastAsia="宋体" w:hAnsi="Arial" w:cs="Arial"/>
          <w:b/>
          <w:bCs/>
          <w:iCs/>
          <w:sz w:val="20"/>
          <w:szCs w:val="20"/>
        </w:rPr>
        <w:t xml:space="preserve">each band pair </w:t>
      </w:r>
      <w:r>
        <w:rPr>
          <w:rFonts w:ascii="Arial" w:eastAsia="宋体" w:hAnsi="Arial" w:cs="Arial"/>
          <w:b/>
          <w:bCs/>
          <w:iCs/>
          <w:sz w:val="20"/>
          <w:szCs w:val="20"/>
        </w:rPr>
        <w:t>in Rel-18</w:t>
      </w:r>
      <w:r w:rsidRPr="00E334E2">
        <w:rPr>
          <w:rFonts w:ascii="Arial" w:eastAsia="宋体" w:hAnsi="Arial" w:cs="Arial"/>
          <w:b/>
          <w:bCs/>
          <w:iCs/>
          <w:sz w:val="20"/>
          <w:szCs w:val="20"/>
        </w:rPr>
        <w:t>.</w:t>
      </w:r>
    </w:p>
    <w:p w:rsidR="00D053CD" w:rsidRPr="00501541" w:rsidRDefault="00D053CD" w:rsidP="00D053CD">
      <w:pPr>
        <w:spacing w:before="80" w:after="80"/>
        <w:rPr>
          <w:rFonts w:ascii="Arial" w:eastAsia="宋体" w:hAnsi="Arial" w:cs="Arial"/>
          <w:b/>
          <w:bCs/>
          <w:iCs/>
          <w:sz w:val="20"/>
          <w:szCs w:val="20"/>
        </w:rPr>
      </w:pPr>
      <w:r w:rsidRPr="005761B9">
        <w:rPr>
          <w:rFonts w:ascii="Arial" w:eastAsia="宋体" w:hAnsi="Arial" w:cs="Arial" w:hint="eastAsia"/>
          <w:b/>
          <w:bCs/>
          <w:iCs/>
          <w:sz w:val="20"/>
          <w:szCs w:val="20"/>
        </w:rPr>
        <w:t>P</w:t>
      </w:r>
      <w:r w:rsidRPr="005761B9">
        <w:rPr>
          <w:rFonts w:ascii="Arial" w:eastAsia="宋体" w:hAnsi="Arial" w:cs="Arial"/>
          <w:b/>
          <w:bCs/>
          <w:iCs/>
          <w:sz w:val="20"/>
          <w:szCs w:val="20"/>
        </w:rPr>
        <w:t>roposal</w:t>
      </w:r>
      <w:r>
        <w:rPr>
          <w:rFonts w:ascii="Arial" w:eastAsia="宋体" w:hAnsi="Arial" w:cs="Arial"/>
          <w:b/>
          <w:bCs/>
          <w:iCs/>
          <w:sz w:val="20"/>
          <w:szCs w:val="20"/>
        </w:rPr>
        <w:t xml:space="preserve"> 2</w:t>
      </w:r>
      <w:r w:rsidRPr="005761B9">
        <w:rPr>
          <w:rFonts w:ascii="Arial" w:eastAsia="宋体" w:hAnsi="Arial" w:cs="Arial"/>
          <w:b/>
          <w:bCs/>
          <w:iCs/>
          <w:sz w:val="20"/>
          <w:szCs w:val="20"/>
        </w:rPr>
        <w:t xml:space="preserve">: </w:t>
      </w:r>
      <w:r>
        <w:rPr>
          <w:rFonts w:ascii="Arial" w:eastAsia="宋体" w:hAnsi="Arial" w:cs="Arial"/>
          <w:b/>
          <w:bCs/>
          <w:iCs/>
          <w:sz w:val="20"/>
          <w:szCs w:val="20"/>
        </w:rPr>
        <w:t xml:space="preserve">It is proposed to report the optional UE capability per band per band pair per BC for the switching cases mentioned in Issue 1-2-1 and </w:t>
      </w:r>
      <w:r>
        <w:rPr>
          <w:rFonts w:ascii="Arial" w:eastAsia="宋体" w:hAnsi="Arial" w:cs="Arial" w:hint="eastAsia"/>
          <w:b/>
          <w:bCs/>
          <w:iCs/>
          <w:sz w:val="20"/>
          <w:szCs w:val="20"/>
        </w:rPr>
        <w:t>Is</w:t>
      </w:r>
      <w:r>
        <w:rPr>
          <w:rFonts w:ascii="Arial" w:eastAsia="宋体" w:hAnsi="Arial" w:cs="Arial"/>
          <w:b/>
          <w:bCs/>
          <w:iCs/>
          <w:sz w:val="20"/>
          <w:szCs w:val="20"/>
        </w:rPr>
        <w:t>sue 1-2-2.</w:t>
      </w:r>
    </w:p>
    <w:p w:rsidR="00D053CD" w:rsidRPr="00A56BD9" w:rsidRDefault="00D053CD" w:rsidP="00D053CD">
      <w:pPr>
        <w:spacing w:before="80" w:after="80"/>
        <w:rPr>
          <w:rFonts w:ascii="Arial" w:eastAsia="宋体" w:hAnsi="Arial" w:cs="Arial"/>
          <w:b/>
          <w:bCs/>
          <w:iCs/>
          <w:sz w:val="20"/>
          <w:szCs w:val="20"/>
          <w:lang w:val="en-GB"/>
        </w:rPr>
      </w:pPr>
      <w:r w:rsidRPr="0092120D">
        <w:rPr>
          <w:rFonts w:ascii="Arial" w:eastAsia="宋体" w:hAnsi="Arial" w:cs="Arial" w:hint="eastAsia"/>
          <w:b/>
          <w:bCs/>
          <w:iCs/>
          <w:sz w:val="20"/>
          <w:szCs w:val="20"/>
          <w:lang w:val="en-GB"/>
        </w:rPr>
        <w:t>P</w:t>
      </w:r>
      <w:r w:rsidRPr="0092120D">
        <w:rPr>
          <w:rFonts w:ascii="Arial" w:eastAsia="宋体" w:hAnsi="Arial" w:cs="Arial"/>
          <w:b/>
          <w:bCs/>
          <w:iCs/>
          <w:sz w:val="20"/>
          <w:szCs w:val="20"/>
          <w:lang w:val="en-GB"/>
        </w:rPr>
        <w:t>roposal</w:t>
      </w:r>
      <w:r>
        <w:rPr>
          <w:rFonts w:ascii="Arial" w:eastAsia="宋体" w:hAnsi="Arial" w:cs="Arial"/>
          <w:b/>
          <w:bCs/>
          <w:iCs/>
          <w:sz w:val="20"/>
          <w:szCs w:val="20"/>
          <w:lang w:val="en-GB"/>
        </w:rPr>
        <w:t xml:space="preserve"> 3</w:t>
      </w:r>
      <w:r w:rsidRPr="0092120D">
        <w:rPr>
          <w:rFonts w:ascii="Arial" w:eastAsia="宋体" w:hAnsi="Arial" w:cs="Arial"/>
          <w:b/>
          <w:bCs/>
          <w:iCs/>
          <w:sz w:val="20"/>
          <w:szCs w:val="20"/>
          <w:lang w:val="en-GB"/>
        </w:rPr>
        <w:t xml:space="preserve">: </w:t>
      </w:r>
      <w:r>
        <w:rPr>
          <w:rFonts w:ascii="Arial" w:eastAsia="宋体" w:hAnsi="Arial" w:cs="Arial"/>
          <w:b/>
          <w:bCs/>
          <w:iCs/>
          <w:sz w:val="20"/>
          <w:szCs w:val="20"/>
        </w:rPr>
        <w:t>For dua</w:t>
      </w:r>
      <w:r>
        <w:rPr>
          <w:rFonts w:ascii="Arial" w:eastAsia="宋体" w:hAnsi="Arial" w:cs="Arial" w:hint="eastAsia"/>
          <w:b/>
          <w:bCs/>
          <w:iCs/>
          <w:sz w:val="20"/>
          <w:szCs w:val="20"/>
        </w:rPr>
        <w:t>lU</w:t>
      </w:r>
      <w:r>
        <w:rPr>
          <w:rFonts w:ascii="Arial" w:eastAsia="宋体" w:hAnsi="Arial" w:cs="Arial"/>
          <w:b/>
          <w:bCs/>
          <w:iCs/>
          <w:sz w:val="20"/>
          <w:szCs w:val="20"/>
        </w:rPr>
        <w:t xml:space="preserve">L case, </w:t>
      </w:r>
      <w:r w:rsidRPr="003E6EB6">
        <w:rPr>
          <w:rFonts w:ascii="Arial" w:eastAsia="宋体" w:hAnsi="Arial" w:cs="Arial"/>
          <w:b/>
          <w:bCs/>
          <w:iCs/>
          <w:sz w:val="20"/>
          <w:szCs w:val="20"/>
        </w:rPr>
        <w:t>the total switching period during which UL transmission is not allowed should be used by considering different locations of switching period on two Tx chains.</w:t>
      </w:r>
    </w:p>
    <w:p w:rsidR="00D053CD" w:rsidRPr="00C20EBF" w:rsidRDefault="00D053CD" w:rsidP="00D053CD">
      <w:pPr>
        <w:spacing w:before="80" w:after="80"/>
        <w:rPr>
          <w:rFonts w:ascii="Arial" w:eastAsia="宋体" w:hAnsi="Arial" w:cs="Arial"/>
          <w:b/>
          <w:bCs/>
          <w:iCs/>
          <w:sz w:val="20"/>
          <w:szCs w:val="20"/>
        </w:rPr>
      </w:pPr>
      <w:r w:rsidRPr="00D825AE">
        <w:rPr>
          <w:rFonts w:ascii="Arial" w:eastAsia="宋体" w:hAnsi="Arial" w:cs="Arial" w:hint="eastAsia"/>
          <w:b/>
          <w:bCs/>
          <w:iCs/>
          <w:sz w:val="20"/>
          <w:szCs w:val="20"/>
        </w:rPr>
        <w:t>P</w:t>
      </w:r>
      <w:r w:rsidRPr="00D825AE">
        <w:rPr>
          <w:rFonts w:ascii="Arial" w:eastAsia="宋体" w:hAnsi="Arial" w:cs="Arial"/>
          <w:b/>
          <w:bCs/>
          <w:iCs/>
          <w:sz w:val="20"/>
          <w:szCs w:val="20"/>
        </w:rPr>
        <w:t>ropo</w:t>
      </w:r>
      <w:r w:rsidRPr="00C20EBF">
        <w:rPr>
          <w:rFonts w:ascii="Arial" w:eastAsia="宋体" w:hAnsi="Arial" w:cs="Arial"/>
          <w:b/>
          <w:bCs/>
          <w:iCs/>
          <w:sz w:val="20"/>
          <w:szCs w:val="20"/>
        </w:rPr>
        <w:t>sal</w:t>
      </w:r>
      <w:r>
        <w:rPr>
          <w:rFonts w:ascii="Arial" w:eastAsia="宋体" w:hAnsi="Arial" w:cs="Arial"/>
          <w:b/>
          <w:bCs/>
          <w:iCs/>
          <w:sz w:val="20"/>
          <w:szCs w:val="20"/>
        </w:rPr>
        <w:t xml:space="preserve"> 4</w:t>
      </w:r>
      <w:r w:rsidRPr="00C20EBF">
        <w:rPr>
          <w:rFonts w:ascii="Arial" w:eastAsia="宋体" w:hAnsi="Arial" w:cs="Arial"/>
          <w:b/>
          <w:bCs/>
          <w:iCs/>
          <w:sz w:val="20"/>
          <w:szCs w:val="20"/>
        </w:rPr>
        <w:t xml:space="preserve">: </w:t>
      </w:r>
      <w:r>
        <w:rPr>
          <w:rFonts w:ascii="Arial" w:eastAsia="宋体" w:hAnsi="Arial" w:cs="Arial"/>
          <w:b/>
          <w:bCs/>
          <w:iCs/>
          <w:sz w:val="20"/>
          <w:szCs w:val="20"/>
        </w:rPr>
        <w:t>T</w:t>
      </w:r>
      <w:r w:rsidRPr="00C20EBF">
        <w:rPr>
          <w:rFonts w:ascii="Arial" w:eastAsia="宋体" w:hAnsi="Arial" w:cs="Arial"/>
          <w:b/>
          <w:bCs/>
          <w:iCs/>
          <w:sz w:val="20"/>
          <w:szCs w:val="20"/>
        </w:rPr>
        <w:t xml:space="preserve">he time mask for switchedUL or dualUL case with baseline UE capability or optional UE capability can be </w:t>
      </w:r>
      <w:r>
        <w:rPr>
          <w:rFonts w:ascii="Arial" w:eastAsia="宋体" w:hAnsi="Arial" w:cs="Arial"/>
          <w:b/>
          <w:bCs/>
          <w:iCs/>
          <w:sz w:val="20"/>
          <w:szCs w:val="20"/>
        </w:rPr>
        <w:t>defined</w:t>
      </w:r>
      <w:r w:rsidRPr="00C20EBF">
        <w:rPr>
          <w:rFonts w:ascii="Arial" w:eastAsia="宋体" w:hAnsi="Arial" w:cs="Arial"/>
          <w:b/>
          <w:bCs/>
          <w:iCs/>
          <w:sz w:val="20"/>
          <w:szCs w:val="20"/>
        </w:rPr>
        <w:t xml:space="preserve"> as below:</w:t>
      </w:r>
    </w:p>
    <w:p w:rsidR="00D053CD" w:rsidRPr="00C7764B" w:rsidRDefault="00D053CD" w:rsidP="00D053CD">
      <w:pPr>
        <w:pStyle w:val="a7"/>
        <w:numPr>
          <w:ilvl w:val="0"/>
          <w:numId w:val="21"/>
        </w:numPr>
        <w:spacing w:before="80" w:after="80"/>
        <w:ind w:firstLineChars="0"/>
        <w:rPr>
          <w:rFonts w:ascii="Arial" w:eastAsia="宋体" w:hAnsi="Arial" w:cs="Arial"/>
          <w:b/>
          <w:bCs/>
          <w:iCs/>
          <w:sz w:val="20"/>
          <w:szCs w:val="20"/>
        </w:rPr>
      </w:pPr>
      <w:r w:rsidRPr="00C7764B">
        <w:rPr>
          <w:rFonts w:ascii="Arial" w:eastAsia="宋体" w:hAnsi="Arial" w:cs="Arial"/>
          <w:b/>
          <w:bCs/>
          <w:iCs/>
          <w:sz w:val="20"/>
          <w:szCs w:val="20"/>
        </w:rPr>
        <w:t>For switchedUL case, each time m</w:t>
      </w:r>
      <w:r>
        <w:rPr>
          <w:rFonts w:ascii="Arial" w:eastAsia="宋体" w:hAnsi="Arial" w:cs="Arial"/>
          <w:b/>
          <w:bCs/>
          <w:iCs/>
          <w:sz w:val="20"/>
          <w:szCs w:val="20"/>
        </w:rPr>
        <w:t>ask for each band pair applies.</w:t>
      </w:r>
    </w:p>
    <w:p w:rsidR="00D053CD" w:rsidRDefault="00D053CD" w:rsidP="00D053CD">
      <w:pPr>
        <w:pStyle w:val="a7"/>
        <w:numPr>
          <w:ilvl w:val="0"/>
          <w:numId w:val="21"/>
        </w:numPr>
        <w:spacing w:before="80" w:after="80"/>
        <w:ind w:firstLineChars="0"/>
        <w:rPr>
          <w:rFonts w:ascii="Arial" w:eastAsia="宋体" w:hAnsi="Arial" w:cs="Arial"/>
          <w:b/>
          <w:bCs/>
          <w:iCs/>
          <w:sz w:val="20"/>
          <w:szCs w:val="20"/>
        </w:rPr>
      </w:pPr>
      <w:r w:rsidRPr="002F5FD1">
        <w:rPr>
          <w:rFonts w:ascii="Arial" w:eastAsia="宋体" w:hAnsi="Arial" w:cs="Arial"/>
          <w:b/>
          <w:bCs/>
          <w:iCs/>
          <w:sz w:val="20"/>
          <w:szCs w:val="20"/>
        </w:rPr>
        <w:t xml:space="preserve">For dualUL case with baseline UE capability, the time mask with the total switching time mentioned above should apply for both band pairs. </w:t>
      </w:r>
    </w:p>
    <w:p w:rsidR="00B90261" w:rsidRPr="00D053CD" w:rsidRDefault="00D053CD" w:rsidP="00501F06">
      <w:pPr>
        <w:pStyle w:val="a7"/>
        <w:numPr>
          <w:ilvl w:val="0"/>
          <w:numId w:val="21"/>
        </w:numPr>
        <w:spacing w:before="80" w:after="80"/>
        <w:ind w:firstLineChars="0"/>
        <w:rPr>
          <w:rFonts w:ascii="Arial" w:eastAsia="宋体" w:hAnsi="Arial" w:cs="Arial"/>
          <w:b/>
          <w:bCs/>
          <w:iCs/>
          <w:sz w:val="20"/>
          <w:szCs w:val="20"/>
        </w:rPr>
      </w:pPr>
      <w:r w:rsidRPr="002F5FD1">
        <w:rPr>
          <w:rFonts w:ascii="Arial" w:eastAsia="宋体" w:hAnsi="Arial" w:cs="Arial"/>
          <w:b/>
          <w:bCs/>
          <w:iCs/>
          <w:sz w:val="20"/>
          <w:szCs w:val="20"/>
        </w:rPr>
        <w:t xml:space="preserve">For dualUL case with optional UE capability, each time mask for each </w:t>
      </w:r>
      <w:bookmarkStart w:id="11" w:name="_GoBack"/>
      <w:bookmarkEnd w:id="11"/>
      <w:r w:rsidRPr="002F5FD1">
        <w:rPr>
          <w:rFonts w:ascii="Arial" w:eastAsia="宋体" w:hAnsi="Arial" w:cs="Arial"/>
          <w:b/>
          <w:bCs/>
          <w:iCs/>
          <w:sz w:val="20"/>
          <w:szCs w:val="20"/>
        </w:rPr>
        <w:t>band pair applies.</w:t>
      </w:r>
    </w:p>
    <w:p w:rsidR="00501F06" w:rsidRPr="00CC46D6" w:rsidRDefault="00501F06" w:rsidP="006A426D">
      <w:pPr>
        <w:keepNext/>
        <w:keepLines/>
        <w:widowControl/>
        <w:numPr>
          <w:ilvl w:val="0"/>
          <w:numId w:val="12"/>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Reference</w:t>
      </w:r>
    </w:p>
    <w:p w:rsidR="00501F06" w:rsidRDefault="00117211" w:rsidP="00117211">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117211">
        <w:rPr>
          <w:rFonts w:ascii="Arial" w:eastAsia="宋体" w:hAnsi="Arial" w:cs="Arial"/>
          <w:sz w:val="20"/>
          <w:szCs w:val="20"/>
          <w:lang w:val="en-GB"/>
        </w:rPr>
        <w:t>R4-2220546</w:t>
      </w:r>
      <w:r w:rsidR="00F40489">
        <w:rPr>
          <w:rFonts w:ascii="Arial" w:eastAsia="宋体" w:hAnsi="Arial" w:cs="Arial"/>
          <w:sz w:val="20"/>
          <w:szCs w:val="20"/>
          <w:lang w:val="en-GB"/>
        </w:rPr>
        <w:t xml:space="preserve">, </w:t>
      </w:r>
      <w:r>
        <w:rPr>
          <w:rFonts w:ascii="Arial" w:eastAsia="宋体" w:hAnsi="Arial" w:cs="Arial"/>
          <w:sz w:val="20"/>
          <w:szCs w:val="20"/>
          <w:lang w:val="en-GB"/>
        </w:rPr>
        <w:t>WF on UL</w:t>
      </w:r>
      <w:r w:rsidRPr="00117211">
        <w:rPr>
          <w:rFonts w:ascii="Arial" w:eastAsia="宋体" w:hAnsi="Arial" w:cs="Arial"/>
          <w:sz w:val="20"/>
          <w:szCs w:val="20"/>
          <w:lang w:val="en-GB"/>
        </w:rPr>
        <w:t xml:space="preserve"> Tx switching requirement for single TAG</w:t>
      </w:r>
      <w:r w:rsidR="00501F06" w:rsidRPr="00CC46D6">
        <w:rPr>
          <w:rFonts w:ascii="Arial" w:eastAsia="宋体" w:hAnsi="Arial" w:cs="Arial"/>
          <w:sz w:val="20"/>
          <w:szCs w:val="20"/>
          <w:lang w:val="en-GB"/>
        </w:rPr>
        <w:t xml:space="preserve">, </w:t>
      </w:r>
      <w:bookmarkStart w:id="12" w:name="OLE_LINK7"/>
      <w:r w:rsidR="0006251D">
        <w:rPr>
          <w:rFonts w:ascii="Arial" w:eastAsia="宋体" w:hAnsi="Arial" w:cs="Arial"/>
          <w:sz w:val="20"/>
          <w:szCs w:val="20"/>
          <w:lang w:val="en-GB"/>
        </w:rPr>
        <w:t xml:space="preserve">China Telecom, </w:t>
      </w:r>
      <w:r w:rsidR="00501F06" w:rsidRPr="00CC46D6">
        <w:rPr>
          <w:rFonts w:ascii="Arial" w:eastAsia="宋体" w:hAnsi="Arial" w:cs="Arial"/>
          <w:sz w:val="20"/>
          <w:szCs w:val="20"/>
          <w:lang w:val="en-GB"/>
        </w:rPr>
        <w:t>RAN</w:t>
      </w:r>
      <w:r w:rsidR="0006251D">
        <w:rPr>
          <w:rFonts w:ascii="Arial" w:eastAsia="宋体" w:hAnsi="Arial" w:cs="Arial"/>
          <w:sz w:val="20"/>
          <w:szCs w:val="20"/>
          <w:lang w:val="en-GB"/>
        </w:rPr>
        <w:t>4#10</w:t>
      </w:r>
      <w:bookmarkEnd w:id="12"/>
      <w:r>
        <w:rPr>
          <w:rFonts w:ascii="Arial" w:eastAsia="宋体" w:hAnsi="Arial" w:cs="Arial"/>
          <w:sz w:val="20"/>
          <w:szCs w:val="20"/>
          <w:lang w:val="en-GB"/>
        </w:rPr>
        <w:t>5</w:t>
      </w:r>
    </w:p>
    <w:p w:rsidR="002A6C01" w:rsidRPr="00AB5175" w:rsidRDefault="00117211" w:rsidP="00AB5175">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117211">
        <w:rPr>
          <w:rFonts w:ascii="Arial" w:eastAsia="宋体" w:hAnsi="Arial" w:cs="Arial"/>
          <w:sz w:val="20"/>
          <w:szCs w:val="20"/>
          <w:lang w:val="en-GB"/>
        </w:rPr>
        <w:t>R4-2220548</w:t>
      </w:r>
      <w:r w:rsidR="00EB33A7">
        <w:rPr>
          <w:rFonts w:ascii="Arial" w:eastAsia="宋体" w:hAnsi="Arial" w:cs="Arial"/>
          <w:sz w:val="20"/>
          <w:szCs w:val="20"/>
          <w:lang w:val="en-GB"/>
        </w:rPr>
        <w:t xml:space="preserve">, </w:t>
      </w:r>
      <w:r w:rsidR="00EB33A7" w:rsidRPr="00EB33A7">
        <w:rPr>
          <w:rFonts w:ascii="Arial" w:eastAsia="宋体" w:hAnsi="Arial" w:cs="Arial"/>
          <w:sz w:val="20"/>
          <w:szCs w:val="20"/>
          <w:lang w:val="en-GB"/>
        </w:rPr>
        <w:t>LS on Rel-18 UL Tx switching</w:t>
      </w:r>
      <w:r w:rsidR="00EB33A7">
        <w:rPr>
          <w:rFonts w:ascii="Arial" w:eastAsia="宋体" w:hAnsi="Arial" w:cs="Arial"/>
          <w:sz w:val="20"/>
          <w:szCs w:val="20"/>
          <w:lang w:val="en-GB"/>
        </w:rPr>
        <w:t xml:space="preserve">, China Telecom, </w:t>
      </w:r>
      <w:r w:rsidR="00EB33A7" w:rsidRPr="00CC46D6">
        <w:rPr>
          <w:rFonts w:ascii="Arial" w:eastAsia="宋体" w:hAnsi="Arial" w:cs="Arial"/>
          <w:sz w:val="20"/>
          <w:szCs w:val="20"/>
          <w:lang w:val="en-GB"/>
        </w:rPr>
        <w:t>RAN</w:t>
      </w:r>
      <w:r w:rsidR="00EB33A7">
        <w:rPr>
          <w:rFonts w:ascii="Arial" w:eastAsia="宋体" w:hAnsi="Arial" w:cs="Arial"/>
          <w:sz w:val="20"/>
          <w:szCs w:val="20"/>
          <w:lang w:val="en-GB"/>
        </w:rPr>
        <w:t>4#10</w:t>
      </w:r>
      <w:r>
        <w:rPr>
          <w:rFonts w:ascii="Arial" w:eastAsia="宋体" w:hAnsi="Arial" w:cs="Arial"/>
          <w:sz w:val="20"/>
          <w:szCs w:val="20"/>
          <w:lang w:val="en-GB"/>
        </w:rPr>
        <w:t>5</w:t>
      </w:r>
    </w:p>
    <w:sectPr w:rsidR="002A6C01" w:rsidRPr="00AB5175" w:rsidSect="009649BB">
      <w:headerReference w:type="even" r:id="rId13"/>
      <w:footerReference w:type="default" r:id="rId14"/>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D50" w:rsidRDefault="00B81D50" w:rsidP="00501F06">
      <w:r>
        <w:separator/>
      </w:r>
    </w:p>
  </w:endnote>
  <w:endnote w:type="continuationSeparator" w:id="0">
    <w:p w:rsidR="00B81D50" w:rsidRDefault="00B81D50" w:rsidP="0050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BD9" w:rsidRDefault="00A56BD9" w:rsidP="009649BB">
    <w:pPr>
      <w:pStyle w:val="a3"/>
      <w:tabs>
        <w:tab w:val="right" w:pos="9639"/>
      </w:tabs>
      <w:spacing w:after="60"/>
      <w:ind w:left="1344"/>
    </w:pPr>
    <w:r>
      <w:t xml:space="preserve">Page </w:t>
    </w:r>
    <w:r>
      <w:fldChar w:fldCharType="begin"/>
    </w:r>
    <w:r>
      <w:instrText xml:space="preserve"> PAGE  \* MERGEFORMAT </w:instrText>
    </w:r>
    <w:r>
      <w:fldChar w:fldCharType="separate"/>
    </w:r>
    <w:r w:rsidR="00B81D5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D50" w:rsidRDefault="00B81D50" w:rsidP="00501F06">
      <w:r>
        <w:separator/>
      </w:r>
    </w:p>
  </w:footnote>
  <w:footnote w:type="continuationSeparator" w:id="0">
    <w:p w:rsidR="00B81D50" w:rsidRDefault="00B81D50" w:rsidP="0050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BD9" w:rsidRDefault="00A56BD9" w:rsidP="009649BB">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B2149"/>
    <w:multiLevelType w:val="hybridMultilevel"/>
    <w:tmpl w:val="372E5CCC"/>
    <w:lvl w:ilvl="0" w:tplc="041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6A1C61"/>
    <w:multiLevelType w:val="hybridMultilevel"/>
    <w:tmpl w:val="E7684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0949D9"/>
    <w:multiLevelType w:val="hybridMultilevel"/>
    <w:tmpl w:val="CB10C3E8"/>
    <w:lvl w:ilvl="0" w:tplc="24620CAE">
      <w:start w:val="1"/>
      <w:numFmt w:val="bullet"/>
      <w:lvlText w:val="−"/>
      <w:lvlJc w:val="left"/>
      <w:pPr>
        <w:ind w:left="420" w:hanging="420"/>
      </w:pPr>
      <w:rPr>
        <w:rFonts w:ascii="Arial" w:hAnsi="Arial"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3E7B248C"/>
    <w:multiLevelType w:val="hybridMultilevel"/>
    <w:tmpl w:val="F56233A4"/>
    <w:lvl w:ilvl="0" w:tplc="AF3E531E">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EE3FB9"/>
    <w:multiLevelType w:val="hybridMultilevel"/>
    <w:tmpl w:val="94F4FDEA"/>
    <w:lvl w:ilvl="0" w:tplc="7D8E4890">
      <w:start w:val="1"/>
      <w:numFmt w:val="bullet"/>
      <w:lvlText w:val="•"/>
      <w:lvlJc w:val="left"/>
      <w:pPr>
        <w:ind w:left="360" w:hanging="360"/>
      </w:pPr>
      <w:rPr>
        <w:rFonts w:ascii="Arial" w:hAnsi="Arial" w:hint="default"/>
      </w:rPr>
    </w:lvl>
    <w:lvl w:ilvl="1" w:tplc="4FF61A50">
      <w:start w:val="1"/>
      <w:numFmt w:val="bullet"/>
      <w:lvlText w:val="•"/>
      <w:lvlJc w:val="left"/>
      <w:pPr>
        <w:ind w:left="648" w:hanging="576"/>
      </w:pPr>
      <w:rPr>
        <w:rFonts w:ascii="Arial" w:hAnsi="Arial"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B2498A"/>
    <w:multiLevelType w:val="hybridMultilevel"/>
    <w:tmpl w:val="ECA87544"/>
    <w:lvl w:ilvl="0" w:tplc="19C4FB6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084271"/>
    <w:multiLevelType w:val="hybridMultilevel"/>
    <w:tmpl w:val="55C8392A"/>
    <w:lvl w:ilvl="0" w:tplc="04090001">
      <w:start w:val="1"/>
      <w:numFmt w:val="bullet"/>
      <w:lvlText w:val=""/>
      <w:lvlJc w:val="left"/>
      <w:pPr>
        <w:ind w:left="780" w:hanging="360"/>
      </w:pPr>
      <w:rPr>
        <w:rFonts w:ascii="Wingdings" w:hAnsi="Wingdings" w:hint="default"/>
      </w:rPr>
    </w:lvl>
    <w:lvl w:ilvl="1" w:tplc="4FF61A50">
      <w:start w:val="1"/>
      <w:numFmt w:val="bullet"/>
      <w:lvlText w:val="•"/>
      <w:lvlJc w:val="left"/>
      <w:pPr>
        <w:ind w:left="1068" w:hanging="576"/>
      </w:pPr>
      <w:rPr>
        <w:rFonts w:ascii="Arial" w:hAnsi="Arial" w:hint="default"/>
      </w:rPr>
    </w:lvl>
    <w:lvl w:ilvl="2" w:tplc="1D8627D4">
      <w:start w:val="1"/>
      <w:numFmt w:val="bullet"/>
      <w:lvlText w:val=""/>
      <w:lvlJc w:val="left"/>
      <w:pPr>
        <w:ind w:left="1284" w:hanging="216"/>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296079"/>
    <w:multiLevelType w:val="hybridMultilevel"/>
    <w:tmpl w:val="65D07368"/>
    <w:lvl w:ilvl="0" w:tplc="1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A1A3F14"/>
    <w:multiLevelType w:val="hybridMultilevel"/>
    <w:tmpl w:val="0166F66C"/>
    <w:lvl w:ilvl="0" w:tplc="24620CAE">
      <w:start w:val="1"/>
      <w:numFmt w:val="bullet"/>
      <w:lvlText w:val="−"/>
      <w:lvlJc w:val="left"/>
      <w:pPr>
        <w:ind w:left="420" w:hanging="420"/>
      </w:pPr>
      <w:rPr>
        <w:rFonts w:ascii="Arial" w:hAnsi="Arial" w:cs="Times New Roman" w:hint="default"/>
        <w:i/>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9F4E52"/>
    <w:multiLevelType w:val="hybridMultilevel"/>
    <w:tmpl w:val="1BFCF2C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4"/>
  </w:num>
  <w:num w:numId="2">
    <w:abstractNumId w:val="4"/>
  </w:num>
  <w:num w:numId="3">
    <w:abstractNumId w:val="2"/>
  </w:num>
  <w:num w:numId="4">
    <w:abstractNumId w:val="10"/>
  </w:num>
  <w:num w:numId="5">
    <w:abstractNumId w:val="13"/>
  </w:num>
  <w:num w:numId="6">
    <w:abstractNumId w:val="9"/>
  </w:num>
  <w:num w:numId="7">
    <w:abstractNumId w:val="11"/>
  </w:num>
  <w:num w:numId="8">
    <w:abstractNumId w:val="18"/>
  </w:num>
  <w:num w:numId="9">
    <w:abstractNumId w:val="7"/>
  </w:num>
  <w:num w:numId="10">
    <w:abstractNumId w:val="3"/>
  </w:num>
  <w:num w:numId="11">
    <w:abstractNumId w:val="17"/>
  </w:num>
  <w:num w:numId="12">
    <w:abstractNumId w:val="12"/>
  </w:num>
  <w:num w:numId="13">
    <w:abstractNumId w:val="6"/>
  </w:num>
  <w:num w:numId="14">
    <w:abstractNumId w:val="16"/>
  </w:num>
  <w:num w:numId="15">
    <w:abstractNumId w:val="8"/>
  </w:num>
  <w:num w:numId="16">
    <w:abstractNumId w:val="15"/>
  </w:num>
  <w:num w:numId="17">
    <w:abstractNumId w:val="0"/>
  </w:num>
  <w:num w:numId="18">
    <w:abstractNumId w:val="5"/>
  </w:num>
  <w:num w:numId="19">
    <w:abstractNumId w:val="19"/>
  </w:num>
  <w:num w:numId="20">
    <w:abstractNumId w:val="1"/>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00E"/>
    <w:rsid w:val="00000F56"/>
    <w:rsid w:val="0000725C"/>
    <w:rsid w:val="00014332"/>
    <w:rsid w:val="00015EE9"/>
    <w:rsid w:val="000176E2"/>
    <w:rsid w:val="000201A7"/>
    <w:rsid w:val="0003022D"/>
    <w:rsid w:val="0003180B"/>
    <w:rsid w:val="0004018F"/>
    <w:rsid w:val="00040C44"/>
    <w:rsid w:val="00042DB7"/>
    <w:rsid w:val="000462C1"/>
    <w:rsid w:val="000466DE"/>
    <w:rsid w:val="0006015D"/>
    <w:rsid w:val="0006251D"/>
    <w:rsid w:val="00062D4B"/>
    <w:rsid w:val="00063BB7"/>
    <w:rsid w:val="00080008"/>
    <w:rsid w:val="000813F6"/>
    <w:rsid w:val="000849C0"/>
    <w:rsid w:val="00085E30"/>
    <w:rsid w:val="00090FAE"/>
    <w:rsid w:val="00093223"/>
    <w:rsid w:val="000A03D6"/>
    <w:rsid w:val="000A15D7"/>
    <w:rsid w:val="000A41BD"/>
    <w:rsid w:val="000B11E0"/>
    <w:rsid w:val="000B3548"/>
    <w:rsid w:val="000D084E"/>
    <w:rsid w:val="000D63A5"/>
    <w:rsid w:val="000E56DE"/>
    <w:rsid w:val="000E6D77"/>
    <w:rsid w:val="000F3FDB"/>
    <w:rsid w:val="000F7424"/>
    <w:rsid w:val="00117211"/>
    <w:rsid w:val="00121795"/>
    <w:rsid w:val="00142DEB"/>
    <w:rsid w:val="00145378"/>
    <w:rsid w:val="00151CFE"/>
    <w:rsid w:val="001708C7"/>
    <w:rsid w:val="00180728"/>
    <w:rsid w:val="0018096F"/>
    <w:rsid w:val="00187B91"/>
    <w:rsid w:val="0019694F"/>
    <w:rsid w:val="001A0D15"/>
    <w:rsid w:val="001A5026"/>
    <w:rsid w:val="001B0326"/>
    <w:rsid w:val="001B0D9C"/>
    <w:rsid w:val="001C0A6D"/>
    <w:rsid w:val="001C4074"/>
    <w:rsid w:val="001C4319"/>
    <w:rsid w:val="001C5C28"/>
    <w:rsid w:val="001D4C7E"/>
    <w:rsid w:val="001D607A"/>
    <w:rsid w:val="001E27F2"/>
    <w:rsid w:val="001E7458"/>
    <w:rsid w:val="0020264E"/>
    <w:rsid w:val="002041E7"/>
    <w:rsid w:val="002058DD"/>
    <w:rsid w:val="00211444"/>
    <w:rsid w:val="00222142"/>
    <w:rsid w:val="0023580C"/>
    <w:rsid w:val="00235ABE"/>
    <w:rsid w:val="00237DC0"/>
    <w:rsid w:val="002450F9"/>
    <w:rsid w:val="002619E8"/>
    <w:rsid w:val="002705B9"/>
    <w:rsid w:val="00276EC4"/>
    <w:rsid w:val="00280AAA"/>
    <w:rsid w:val="0028158C"/>
    <w:rsid w:val="00282E5C"/>
    <w:rsid w:val="002A0EC1"/>
    <w:rsid w:val="002A25AF"/>
    <w:rsid w:val="002A4516"/>
    <w:rsid w:val="002A6C01"/>
    <w:rsid w:val="002B086A"/>
    <w:rsid w:val="002B45D3"/>
    <w:rsid w:val="002C2815"/>
    <w:rsid w:val="002C4445"/>
    <w:rsid w:val="002C726F"/>
    <w:rsid w:val="002C7DDF"/>
    <w:rsid w:val="002D6E6D"/>
    <w:rsid w:val="002E1A4F"/>
    <w:rsid w:val="002E1D64"/>
    <w:rsid w:val="002E6051"/>
    <w:rsid w:val="002F21D1"/>
    <w:rsid w:val="002F5FD1"/>
    <w:rsid w:val="002F74BB"/>
    <w:rsid w:val="00301BD4"/>
    <w:rsid w:val="00303879"/>
    <w:rsid w:val="003056D3"/>
    <w:rsid w:val="00307E34"/>
    <w:rsid w:val="00324DA3"/>
    <w:rsid w:val="0033393C"/>
    <w:rsid w:val="00334C96"/>
    <w:rsid w:val="003359C3"/>
    <w:rsid w:val="00344D8E"/>
    <w:rsid w:val="00352841"/>
    <w:rsid w:val="00356986"/>
    <w:rsid w:val="00357D22"/>
    <w:rsid w:val="0037072E"/>
    <w:rsid w:val="00371F39"/>
    <w:rsid w:val="003724A2"/>
    <w:rsid w:val="00373B6C"/>
    <w:rsid w:val="00373FF4"/>
    <w:rsid w:val="0037437D"/>
    <w:rsid w:val="00375475"/>
    <w:rsid w:val="003755D3"/>
    <w:rsid w:val="00375AC4"/>
    <w:rsid w:val="00377B94"/>
    <w:rsid w:val="00381228"/>
    <w:rsid w:val="00382A0C"/>
    <w:rsid w:val="00394DF9"/>
    <w:rsid w:val="003975BC"/>
    <w:rsid w:val="003A1331"/>
    <w:rsid w:val="003A3749"/>
    <w:rsid w:val="003A4C59"/>
    <w:rsid w:val="003A505E"/>
    <w:rsid w:val="003A6018"/>
    <w:rsid w:val="003B5A43"/>
    <w:rsid w:val="003C0EFB"/>
    <w:rsid w:val="003C31D6"/>
    <w:rsid w:val="003C3691"/>
    <w:rsid w:val="003C6B50"/>
    <w:rsid w:val="003E03F8"/>
    <w:rsid w:val="003E393C"/>
    <w:rsid w:val="003E4BDA"/>
    <w:rsid w:val="003E5505"/>
    <w:rsid w:val="003E5B45"/>
    <w:rsid w:val="003E6EB6"/>
    <w:rsid w:val="00402779"/>
    <w:rsid w:val="00420217"/>
    <w:rsid w:val="00422884"/>
    <w:rsid w:val="0043205D"/>
    <w:rsid w:val="00432D4D"/>
    <w:rsid w:val="00441C87"/>
    <w:rsid w:val="00442FC5"/>
    <w:rsid w:val="00450D05"/>
    <w:rsid w:val="00453175"/>
    <w:rsid w:val="00463B84"/>
    <w:rsid w:val="004648E9"/>
    <w:rsid w:val="00474D24"/>
    <w:rsid w:val="00480548"/>
    <w:rsid w:val="00481DBF"/>
    <w:rsid w:val="004837C3"/>
    <w:rsid w:val="00494D62"/>
    <w:rsid w:val="004A36E0"/>
    <w:rsid w:val="004A5577"/>
    <w:rsid w:val="004A5AF8"/>
    <w:rsid w:val="004B5E1F"/>
    <w:rsid w:val="004C6E55"/>
    <w:rsid w:val="004C725E"/>
    <w:rsid w:val="004D28C4"/>
    <w:rsid w:val="004E4734"/>
    <w:rsid w:val="005012B8"/>
    <w:rsid w:val="00501541"/>
    <w:rsid w:val="00501F06"/>
    <w:rsid w:val="00510B68"/>
    <w:rsid w:val="0052171F"/>
    <w:rsid w:val="00522ECA"/>
    <w:rsid w:val="00533340"/>
    <w:rsid w:val="00557446"/>
    <w:rsid w:val="005663AB"/>
    <w:rsid w:val="005761B9"/>
    <w:rsid w:val="005767E1"/>
    <w:rsid w:val="00580495"/>
    <w:rsid w:val="005822B5"/>
    <w:rsid w:val="005824BC"/>
    <w:rsid w:val="00593E66"/>
    <w:rsid w:val="0059798B"/>
    <w:rsid w:val="005A3619"/>
    <w:rsid w:val="005A419E"/>
    <w:rsid w:val="005B329A"/>
    <w:rsid w:val="005B3374"/>
    <w:rsid w:val="005C064C"/>
    <w:rsid w:val="005C51B1"/>
    <w:rsid w:val="005E5A85"/>
    <w:rsid w:val="005F7422"/>
    <w:rsid w:val="00620B46"/>
    <w:rsid w:val="00624651"/>
    <w:rsid w:val="00635CBE"/>
    <w:rsid w:val="00645747"/>
    <w:rsid w:val="00654760"/>
    <w:rsid w:val="006645E6"/>
    <w:rsid w:val="00671424"/>
    <w:rsid w:val="00674B5F"/>
    <w:rsid w:val="00676026"/>
    <w:rsid w:val="00691127"/>
    <w:rsid w:val="00692F5A"/>
    <w:rsid w:val="006951B4"/>
    <w:rsid w:val="00697EFD"/>
    <w:rsid w:val="006A426D"/>
    <w:rsid w:val="006A6BE2"/>
    <w:rsid w:val="006A7957"/>
    <w:rsid w:val="006B265B"/>
    <w:rsid w:val="006B2DB8"/>
    <w:rsid w:val="006C2ED2"/>
    <w:rsid w:val="006D298E"/>
    <w:rsid w:val="006D2D98"/>
    <w:rsid w:val="006D7220"/>
    <w:rsid w:val="006E1024"/>
    <w:rsid w:val="006E1930"/>
    <w:rsid w:val="006F077A"/>
    <w:rsid w:val="006F193F"/>
    <w:rsid w:val="006F245C"/>
    <w:rsid w:val="006F2CF5"/>
    <w:rsid w:val="006F2F58"/>
    <w:rsid w:val="006F4634"/>
    <w:rsid w:val="006F5114"/>
    <w:rsid w:val="006F7193"/>
    <w:rsid w:val="007026F8"/>
    <w:rsid w:val="007051D6"/>
    <w:rsid w:val="007052FE"/>
    <w:rsid w:val="00716DB3"/>
    <w:rsid w:val="00721849"/>
    <w:rsid w:val="00727570"/>
    <w:rsid w:val="007342B5"/>
    <w:rsid w:val="007364BB"/>
    <w:rsid w:val="00745B61"/>
    <w:rsid w:val="00752DF0"/>
    <w:rsid w:val="007557EA"/>
    <w:rsid w:val="00760518"/>
    <w:rsid w:val="00771B85"/>
    <w:rsid w:val="0077250E"/>
    <w:rsid w:val="0077400D"/>
    <w:rsid w:val="007749BD"/>
    <w:rsid w:val="007845D3"/>
    <w:rsid w:val="007A0808"/>
    <w:rsid w:val="007A29E5"/>
    <w:rsid w:val="007A7161"/>
    <w:rsid w:val="007A75B3"/>
    <w:rsid w:val="007B4440"/>
    <w:rsid w:val="007C304F"/>
    <w:rsid w:val="007C5375"/>
    <w:rsid w:val="007C67BF"/>
    <w:rsid w:val="007C734E"/>
    <w:rsid w:val="007D4D47"/>
    <w:rsid w:val="007E554F"/>
    <w:rsid w:val="007E6522"/>
    <w:rsid w:val="007E7658"/>
    <w:rsid w:val="007F0B9A"/>
    <w:rsid w:val="007F0CAA"/>
    <w:rsid w:val="007F26E0"/>
    <w:rsid w:val="007F644A"/>
    <w:rsid w:val="00805290"/>
    <w:rsid w:val="00805A96"/>
    <w:rsid w:val="00823B72"/>
    <w:rsid w:val="00831FF4"/>
    <w:rsid w:val="00834478"/>
    <w:rsid w:val="0084222C"/>
    <w:rsid w:val="0084783B"/>
    <w:rsid w:val="00855CB3"/>
    <w:rsid w:val="008562BC"/>
    <w:rsid w:val="00856712"/>
    <w:rsid w:val="00862639"/>
    <w:rsid w:val="0088066C"/>
    <w:rsid w:val="00880984"/>
    <w:rsid w:val="008839AF"/>
    <w:rsid w:val="00884D36"/>
    <w:rsid w:val="0088507A"/>
    <w:rsid w:val="00886F57"/>
    <w:rsid w:val="0089261C"/>
    <w:rsid w:val="00894C90"/>
    <w:rsid w:val="0089500E"/>
    <w:rsid w:val="00895B4E"/>
    <w:rsid w:val="008A335F"/>
    <w:rsid w:val="008A3EA7"/>
    <w:rsid w:val="008A5BB7"/>
    <w:rsid w:val="008B3F03"/>
    <w:rsid w:val="008C4276"/>
    <w:rsid w:val="008C5414"/>
    <w:rsid w:val="008E7C00"/>
    <w:rsid w:val="008F1111"/>
    <w:rsid w:val="008F187B"/>
    <w:rsid w:val="009073CA"/>
    <w:rsid w:val="00913616"/>
    <w:rsid w:val="00913E66"/>
    <w:rsid w:val="00915BAF"/>
    <w:rsid w:val="0092120D"/>
    <w:rsid w:val="00921661"/>
    <w:rsid w:val="00925B8B"/>
    <w:rsid w:val="00926A41"/>
    <w:rsid w:val="00926BF6"/>
    <w:rsid w:val="00950C62"/>
    <w:rsid w:val="00951AFE"/>
    <w:rsid w:val="009521BC"/>
    <w:rsid w:val="0095421B"/>
    <w:rsid w:val="009563F5"/>
    <w:rsid w:val="0096371D"/>
    <w:rsid w:val="009649BB"/>
    <w:rsid w:val="00965B17"/>
    <w:rsid w:val="009670EE"/>
    <w:rsid w:val="0097029D"/>
    <w:rsid w:val="0098057C"/>
    <w:rsid w:val="00981601"/>
    <w:rsid w:val="00984CDE"/>
    <w:rsid w:val="0098576C"/>
    <w:rsid w:val="00991731"/>
    <w:rsid w:val="00993F31"/>
    <w:rsid w:val="00993FF4"/>
    <w:rsid w:val="009A30B2"/>
    <w:rsid w:val="009A4A47"/>
    <w:rsid w:val="009A5240"/>
    <w:rsid w:val="009A6419"/>
    <w:rsid w:val="009A78F9"/>
    <w:rsid w:val="009A7931"/>
    <w:rsid w:val="009B0353"/>
    <w:rsid w:val="009B106C"/>
    <w:rsid w:val="009C16ED"/>
    <w:rsid w:val="009C4207"/>
    <w:rsid w:val="009C7D60"/>
    <w:rsid w:val="009D3A26"/>
    <w:rsid w:val="009D76FA"/>
    <w:rsid w:val="009E14F6"/>
    <w:rsid w:val="00A00E04"/>
    <w:rsid w:val="00A03CF1"/>
    <w:rsid w:val="00A07E99"/>
    <w:rsid w:val="00A121AF"/>
    <w:rsid w:val="00A21627"/>
    <w:rsid w:val="00A22525"/>
    <w:rsid w:val="00A23E74"/>
    <w:rsid w:val="00A40238"/>
    <w:rsid w:val="00A56246"/>
    <w:rsid w:val="00A56BD9"/>
    <w:rsid w:val="00A633DE"/>
    <w:rsid w:val="00A636A5"/>
    <w:rsid w:val="00A67B7F"/>
    <w:rsid w:val="00A77062"/>
    <w:rsid w:val="00A81CE7"/>
    <w:rsid w:val="00A82847"/>
    <w:rsid w:val="00A8720E"/>
    <w:rsid w:val="00A96586"/>
    <w:rsid w:val="00AA7FBF"/>
    <w:rsid w:val="00AB5175"/>
    <w:rsid w:val="00AB74B3"/>
    <w:rsid w:val="00AC1D71"/>
    <w:rsid w:val="00AC75C7"/>
    <w:rsid w:val="00AD38FF"/>
    <w:rsid w:val="00AD4BA5"/>
    <w:rsid w:val="00AE5B61"/>
    <w:rsid w:val="00AF4DF5"/>
    <w:rsid w:val="00AF4F4B"/>
    <w:rsid w:val="00AF7560"/>
    <w:rsid w:val="00B12413"/>
    <w:rsid w:val="00B16824"/>
    <w:rsid w:val="00B24EC2"/>
    <w:rsid w:val="00B325F7"/>
    <w:rsid w:val="00B327DE"/>
    <w:rsid w:val="00B34AE3"/>
    <w:rsid w:val="00B3755A"/>
    <w:rsid w:val="00B40C9D"/>
    <w:rsid w:val="00B43F2C"/>
    <w:rsid w:val="00B47C94"/>
    <w:rsid w:val="00B65477"/>
    <w:rsid w:val="00B65B5F"/>
    <w:rsid w:val="00B65C49"/>
    <w:rsid w:val="00B75253"/>
    <w:rsid w:val="00B76FD5"/>
    <w:rsid w:val="00B81D50"/>
    <w:rsid w:val="00B86607"/>
    <w:rsid w:val="00B900B2"/>
    <w:rsid w:val="00B90261"/>
    <w:rsid w:val="00B90795"/>
    <w:rsid w:val="00B92798"/>
    <w:rsid w:val="00B9337A"/>
    <w:rsid w:val="00B94067"/>
    <w:rsid w:val="00BA1ECD"/>
    <w:rsid w:val="00BB17FD"/>
    <w:rsid w:val="00BB1FA2"/>
    <w:rsid w:val="00BB2FDE"/>
    <w:rsid w:val="00BC1273"/>
    <w:rsid w:val="00BC4986"/>
    <w:rsid w:val="00BD35BD"/>
    <w:rsid w:val="00BD4C53"/>
    <w:rsid w:val="00BD6F84"/>
    <w:rsid w:val="00BD75D0"/>
    <w:rsid w:val="00BD7D90"/>
    <w:rsid w:val="00BE39DC"/>
    <w:rsid w:val="00BE524A"/>
    <w:rsid w:val="00BF1398"/>
    <w:rsid w:val="00BF46BA"/>
    <w:rsid w:val="00C00355"/>
    <w:rsid w:val="00C06E5E"/>
    <w:rsid w:val="00C10C4C"/>
    <w:rsid w:val="00C10FDD"/>
    <w:rsid w:val="00C16C24"/>
    <w:rsid w:val="00C20C04"/>
    <w:rsid w:val="00C20EBF"/>
    <w:rsid w:val="00C21322"/>
    <w:rsid w:val="00C21CD1"/>
    <w:rsid w:val="00C242CD"/>
    <w:rsid w:val="00C33B5E"/>
    <w:rsid w:val="00C47F3A"/>
    <w:rsid w:val="00C5125D"/>
    <w:rsid w:val="00C579B4"/>
    <w:rsid w:val="00C61626"/>
    <w:rsid w:val="00C70AE3"/>
    <w:rsid w:val="00C72F51"/>
    <w:rsid w:val="00C75C28"/>
    <w:rsid w:val="00C7764B"/>
    <w:rsid w:val="00C83DFF"/>
    <w:rsid w:val="00C87867"/>
    <w:rsid w:val="00CA319C"/>
    <w:rsid w:val="00CA7AAF"/>
    <w:rsid w:val="00CB17DB"/>
    <w:rsid w:val="00CB4BFE"/>
    <w:rsid w:val="00CC2249"/>
    <w:rsid w:val="00CC446E"/>
    <w:rsid w:val="00CD02B9"/>
    <w:rsid w:val="00CD0E8D"/>
    <w:rsid w:val="00CD1262"/>
    <w:rsid w:val="00CD1ED2"/>
    <w:rsid w:val="00CD2F14"/>
    <w:rsid w:val="00CD669A"/>
    <w:rsid w:val="00CE60EA"/>
    <w:rsid w:val="00CE77B3"/>
    <w:rsid w:val="00CF0AE8"/>
    <w:rsid w:val="00CF1259"/>
    <w:rsid w:val="00CF3B5D"/>
    <w:rsid w:val="00D053CD"/>
    <w:rsid w:val="00D05FDC"/>
    <w:rsid w:val="00D1098A"/>
    <w:rsid w:val="00D11322"/>
    <w:rsid w:val="00D136FC"/>
    <w:rsid w:val="00D15BD9"/>
    <w:rsid w:val="00D17272"/>
    <w:rsid w:val="00D177BB"/>
    <w:rsid w:val="00D3058F"/>
    <w:rsid w:val="00D31933"/>
    <w:rsid w:val="00D32B36"/>
    <w:rsid w:val="00D32B45"/>
    <w:rsid w:val="00D32D4A"/>
    <w:rsid w:val="00D33422"/>
    <w:rsid w:val="00D36707"/>
    <w:rsid w:val="00D42816"/>
    <w:rsid w:val="00D45326"/>
    <w:rsid w:val="00D45376"/>
    <w:rsid w:val="00D47BDC"/>
    <w:rsid w:val="00D54B6B"/>
    <w:rsid w:val="00D579FF"/>
    <w:rsid w:val="00D633A8"/>
    <w:rsid w:val="00D6486F"/>
    <w:rsid w:val="00D677FC"/>
    <w:rsid w:val="00D825AE"/>
    <w:rsid w:val="00D83AB3"/>
    <w:rsid w:val="00D84730"/>
    <w:rsid w:val="00D9041F"/>
    <w:rsid w:val="00D92630"/>
    <w:rsid w:val="00DA024E"/>
    <w:rsid w:val="00DA3A7F"/>
    <w:rsid w:val="00DA744E"/>
    <w:rsid w:val="00DB57A7"/>
    <w:rsid w:val="00DB7478"/>
    <w:rsid w:val="00DC0F29"/>
    <w:rsid w:val="00DD240B"/>
    <w:rsid w:val="00DD69BC"/>
    <w:rsid w:val="00DE78AC"/>
    <w:rsid w:val="00DF4A34"/>
    <w:rsid w:val="00DF7B50"/>
    <w:rsid w:val="00E013A9"/>
    <w:rsid w:val="00E02A4A"/>
    <w:rsid w:val="00E0604C"/>
    <w:rsid w:val="00E12E37"/>
    <w:rsid w:val="00E14B42"/>
    <w:rsid w:val="00E22E8F"/>
    <w:rsid w:val="00E23DFE"/>
    <w:rsid w:val="00E309C5"/>
    <w:rsid w:val="00E334E2"/>
    <w:rsid w:val="00E33C49"/>
    <w:rsid w:val="00E34B9D"/>
    <w:rsid w:val="00E35217"/>
    <w:rsid w:val="00E35B06"/>
    <w:rsid w:val="00E37FF6"/>
    <w:rsid w:val="00E41063"/>
    <w:rsid w:val="00E441F3"/>
    <w:rsid w:val="00E5374C"/>
    <w:rsid w:val="00E55CBD"/>
    <w:rsid w:val="00E566A2"/>
    <w:rsid w:val="00E56FBC"/>
    <w:rsid w:val="00E658CA"/>
    <w:rsid w:val="00E67D48"/>
    <w:rsid w:val="00E74A72"/>
    <w:rsid w:val="00E76963"/>
    <w:rsid w:val="00E82D1A"/>
    <w:rsid w:val="00E94FE5"/>
    <w:rsid w:val="00E95EA6"/>
    <w:rsid w:val="00E977DF"/>
    <w:rsid w:val="00EA05C4"/>
    <w:rsid w:val="00EA1C7B"/>
    <w:rsid w:val="00EA51FA"/>
    <w:rsid w:val="00EB0D67"/>
    <w:rsid w:val="00EB33A7"/>
    <w:rsid w:val="00ED478C"/>
    <w:rsid w:val="00EE0825"/>
    <w:rsid w:val="00EE5F14"/>
    <w:rsid w:val="00EE66FC"/>
    <w:rsid w:val="00F01D26"/>
    <w:rsid w:val="00F036F2"/>
    <w:rsid w:val="00F1376E"/>
    <w:rsid w:val="00F169D6"/>
    <w:rsid w:val="00F20B44"/>
    <w:rsid w:val="00F26964"/>
    <w:rsid w:val="00F36F18"/>
    <w:rsid w:val="00F3731E"/>
    <w:rsid w:val="00F40489"/>
    <w:rsid w:val="00F41A1D"/>
    <w:rsid w:val="00F508E6"/>
    <w:rsid w:val="00F5499A"/>
    <w:rsid w:val="00F57197"/>
    <w:rsid w:val="00F711C5"/>
    <w:rsid w:val="00F7390F"/>
    <w:rsid w:val="00FB1C65"/>
    <w:rsid w:val="00FB3C10"/>
    <w:rsid w:val="00FC23A1"/>
    <w:rsid w:val="00FC5676"/>
    <w:rsid w:val="00FC7766"/>
    <w:rsid w:val="00FD0FD1"/>
    <w:rsid w:val="00FE4391"/>
    <w:rsid w:val="00FF058E"/>
    <w:rsid w:val="00FF5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64EAE"/>
  <w15:chartTrackingRefBased/>
  <w15:docId w15:val="{59E5B2D3-E1B7-4EAD-BB24-8501A6C65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F06"/>
    <w:pPr>
      <w:widowControl w:val="0"/>
      <w:jc w:val="both"/>
    </w:pPr>
  </w:style>
  <w:style w:type="paragraph" w:styleId="1">
    <w:name w:val="heading 1"/>
    <w:basedOn w:val="a"/>
    <w:next w:val="a"/>
    <w:link w:val="10"/>
    <w:uiPriority w:val="9"/>
    <w:qFormat/>
    <w:rsid w:val="00501F0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501F0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
    <w:name w:val="heading 3"/>
    <w:basedOn w:val="a"/>
    <w:next w:val="a"/>
    <w:link w:val="30"/>
    <w:uiPriority w:val="9"/>
    <w:semiHidden/>
    <w:unhideWhenUsed/>
    <w:qFormat/>
    <w:rsid w:val="00C16C24"/>
    <w:pPr>
      <w:keepNext/>
      <w:keepLines/>
      <w:spacing w:before="260" w:after="260" w:line="416" w:lineRule="auto"/>
      <w:outlineLvl w:val="2"/>
    </w:pPr>
    <w:rPr>
      <w:b/>
      <w:bCs/>
      <w:sz w:val="32"/>
      <w:szCs w:val="32"/>
    </w:rPr>
  </w:style>
  <w:style w:type="paragraph" w:styleId="4">
    <w:name w:val="heading 4"/>
    <w:aliases w:val="h4"/>
    <w:basedOn w:val="a"/>
    <w:next w:val="a"/>
    <w:link w:val="40"/>
    <w:unhideWhenUsed/>
    <w:qFormat/>
    <w:rsid w:val="00A636A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D3058F"/>
    <w:pPr>
      <w:keepNext/>
      <w:keepLines/>
      <w:spacing w:before="280" w:after="290" w:line="376" w:lineRule="auto"/>
      <w:outlineLvl w:val="4"/>
    </w:pPr>
    <w:rPr>
      <w:b/>
      <w:bCs/>
      <w:sz w:val="28"/>
      <w:szCs w:val="28"/>
    </w:rPr>
  </w:style>
  <w:style w:type="paragraph" w:styleId="7">
    <w:name w:val="heading 7"/>
    <w:basedOn w:val="a"/>
    <w:next w:val="a"/>
    <w:link w:val="70"/>
    <w:uiPriority w:val="9"/>
    <w:semiHidden/>
    <w:unhideWhenUsed/>
    <w:qFormat/>
    <w:rsid w:val="00A636A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1F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01F06"/>
    <w:rPr>
      <w:sz w:val="18"/>
      <w:szCs w:val="18"/>
    </w:rPr>
  </w:style>
  <w:style w:type="paragraph" w:styleId="a5">
    <w:name w:val="footer"/>
    <w:basedOn w:val="a"/>
    <w:link w:val="a6"/>
    <w:uiPriority w:val="99"/>
    <w:unhideWhenUsed/>
    <w:rsid w:val="00501F06"/>
    <w:pPr>
      <w:tabs>
        <w:tab w:val="center" w:pos="4153"/>
        <w:tab w:val="right" w:pos="8306"/>
      </w:tabs>
      <w:snapToGrid w:val="0"/>
      <w:jc w:val="left"/>
    </w:pPr>
    <w:rPr>
      <w:sz w:val="18"/>
      <w:szCs w:val="18"/>
    </w:rPr>
  </w:style>
  <w:style w:type="character" w:customStyle="1" w:styleId="a6">
    <w:name w:val="页脚 字符"/>
    <w:basedOn w:val="a0"/>
    <w:link w:val="a5"/>
    <w:uiPriority w:val="99"/>
    <w:rsid w:val="00501F0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501F06"/>
    <w:rPr>
      <w:rFonts w:ascii="Arial" w:eastAsia="宋体" w:hAnsi="Arial" w:cs="Times New Roman"/>
      <w:kern w:val="0"/>
      <w:sz w:val="28"/>
      <w:szCs w:val="20"/>
      <w:lang w:val="en-GB"/>
    </w:rPr>
  </w:style>
  <w:style w:type="paragraph" w:styleId="a7">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8"/>
    <w:uiPriority w:val="34"/>
    <w:qFormat/>
    <w:rsid w:val="00501F06"/>
    <w:pPr>
      <w:ind w:firstLineChars="200" w:firstLine="420"/>
    </w:pPr>
  </w:style>
  <w:style w:type="table" w:styleId="a9">
    <w:name w:val="Table Grid"/>
    <w:basedOn w:val="a1"/>
    <w:qFormat/>
    <w:rsid w:val="00501F06"/>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501F06"/>
    <w:rPr>
      <w:b/>
      <w:bCs/>
      <w:kern w:val="44"/>
      <w:sz w:val="44"/>
      <w:szCs w:val="44"/>
    </w:rPr>
  </w:style>
  <w:style w:type="character" w:customStyle="1" w:styleId="a8">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7"/>
    <w:uiPriority w:val="34"/>
    <w:qFormat/>
    <w:rsid w:val="00BF1398"/>
  </w:style>
  <w:style w:type="character" w:customStyle="1" w:styleId="40">
    <w:name w:val="标题 4 字符"/>
    <w:aliases w:val="h4 字符"/>
    <w:basedOn w:val="a0"/>
    <w:link w:val="4"/>
    <w:uiPriority w:val="9"/>
    <w:semiHidden/>
    <w:rsid w:val="00A636A5"/>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A636A5"/>
    <w:rPr>
      <w:b/>
      <w:bCs/>
      <w:sz w:val="24"/>
      <w:szCs w:val="24"/>
    </w:rPr>
  </w:style>
  <w:style w:type="character" w:styleId="aa">
    <w:name w:val="Hyperlink"/>
    <w:uiPriority w:val="99"/>
    <w:unhideWhenUsed/>
    <w:rsid w:val="00A636A5"/>
    <w:rPr>
      <w:color w:val="0000FF"/>
      <w:u w:val="single"/>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c"/>
    <w:qFormat/>
    <w:rsid w:val="000F7424"/>
    <w:pPr>
      <w:widowControl/>
      <w:autoSpaceDE w:val="0"/>
      <w:autoSpaceDN w:val="0"/>
      <w:adjustRightInd w:val="0"/>
      <w:snapToGrid w:val="0"/>
      <w:spacing w:after="120"/>
      <w:jc w:val="center"/>
    </w:pPr>
    <w:rPr>
      <w:rFonts w:ascii="Times New Roman" w:eastAsia="宋体" w:hAnsi="Times New Roman" w:cs="Times New Roman"/>
      <w:b/>
      <w:bCs/>
      <w:sz w:val="20"/>
      <w:szCs w:val="20"/>
      <w:lang w:val="en-GB"/>
    </w:rPr>
  </w:style>
  <w:style w:type="character" w:customStyle="1" w:styleId="ac">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b"/>
    <w:rsid w:val="000F7424"/>
    <w:rPr>
      <w:rFonts w:ascii="Times New Roman" w:eastAsia="宋体" w:hAnsi="Times New Roman" w:cs="Times New Roman"/>
      <w:b/>
      <w:bCs/>
      <w:sz w:val="20"/>
      <w:szCs w:val="20"/>
      <w:lang w:val="en-GB"/>
    </w:rPr>
  </w:style>
  <w:style w:type="paragraph" w:customStyle="1" w:styleId="PL">
    <w:name w:val="PL"/>
    <w:link w:val="PLChar"/>
    <w:qFormat/>
    <w:rsid w:val="00EE5F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E5F14"/>
    <w:rPr>
      <w:rFonts w:ascii="Courier New" w:eastAsia="Times New Roman" w:hAnsi="Courier New" w:cs="Times New Roman"/>
      <w:noProof/>
      <w:kern w:val="0"/>
      <w:sz w:val="16"/>
      <w:szCs w:val="20"/>
      <w:shd w:val="clear" w:color="auto" w:fill="E6E6E6"/>
      <w:lang w:val="en-GB" w:eastAsia="en-GB"/>
    </w:rPr>
  </w:style>
  <w:style w:type="character" w:customStyle="1" w:styleId="30">
    <w:name w:val="标题 3 字符"/>
    <w:basedOn w:val="a0"/>
    <w:link w:val="3"/>
    <w:uiPriority w:val="9"/>
    <w:semiHidden/>
    <w:rsid w:val="00C16C24"/>
    <w:rPr>
      <w:b/>
      <w:bCs/>
      <w:sz w:val="32"/>
      <w:szCs w:val="32"/>
    </w:rPr>
  </w:style>
  <w:style w:type="character" w:customStyle="1" w:styleId="50">
    <w:name w:val="标题 5 字符"/>
    <w:basedOn w:val="a0"/>
    <w:link w:val="5"/>
    <w:uiPriority w:val="9"/>
    <w:semiHidden/>
    <w:rsid w:val="00D3058F"/>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91314">
      <w:bodyDiv w:val="1"/>
      <w:marLeft w:val="0"/>
      <w:marRight w:val="0"/>
      <w:marTop w:val="0"/>
      <w:marBottom w:val="0"/>
      <w:divBdr>
        <w:top w:val="none" w:sz="0" w:space="0" w:color="auto"/>
        <w:left w:val="none" w:sz="0" w:space="0" w:color="auto"/>
        <w:bottom w:val="none" w:sz="0" w:space="0" w:color="auto"/>
        <w:right w:val="none" w:sz="0" w:space="0" w:color="auto"/>
      </w:divBdr>
    </w:div>
    <w:div w:id="525749005">
      <w:bodyDiv w:val="1"/>
      <w:marLeft w:val="0"/>
      <w:marRight w:val="0"/>
      <w:marTop w:val="0"/>
      <w:marBottom w:val="0"/>
      <w:divBdr>
        <w:top w:val="none" w:sz="0" w:space="0" w:color="auto"/>
        <w:left w:val="none" w:sz="0" w:space="0" w:color="auto"/>
        <w:bottom w:val="none" w:sz="0" w:space="0" w:color="auto"/>
        <w:right w:val="none" w:sz="0" w:space="0" w:color="auto"/>
      </w:divBdr>
    </w:div>
    <w:div w:id="971593264">
      <w:bodyDiv w:val="1"/>
      <w:marLeft w:val="0"/>
      <w:marRight w:val="0"/>
      <w:marTop w:val="0"/>
      <w:marBottom w:val="0"/>
      <w:divBdr>
        <w:top w:val="none" w:sz="0" w:space="0" w:color="auto"/>
        <w:left w:val="none" w:sz="0" w:space="0" w:color="auto"/>
        <w:bottom w:val="none" w:sz="0" w:space="0" w:color="auto"/>
        <w:right w:val="none" w:sz="0" w:space="0" w:color="auto"/>
      </w:divBdr>
    </w:div>
    <w:div w:id="1123841504">
      <w:bodyDiv w:val="1"/>
      <w:marLeft w:val="0"/>
      <w:marRight w:val="0"/>
      <w:marTop w:val="0"/>
      <w:marBottom w:val="0"/>
      <w:divBdr>
        <w:top w:val="none" w:sz="0" w:space="0" w:color="auto"/>
        <w:left w:val="none" w:sz="0" w:space="0" w:color="auto"/>
        <w:bottom w:val="none" w:sz="0" w:space="0" w:color="auto"/>
        <w:right w:val="none" w:sz="0" w:space="0" w:color="auto"/>
      </w:divBdr>
    </w:div>
    <w:div w:id="1372801465">
      <w:bodyDiv w:val="1"/>
      <w:marLeft w:val="0"/>
      <w:marRight w:val="0"/>
      <w:marTop w:val="0"/>
      <w:marBottom w:val="0"/>
      <w:divBdr>
        <w:top w:val="none" w:sz="0" w:space="0" w:color="auto"/>
        <w:left w:val="none" w:sz="0" w:space="0" w:color="auto"/>
        <w:bottom w:val="none" w:sz="0" w:space="0" w:color="auto"/>
        <w:right w:val="none" w:sz="0" w:space="0" w:color="auto"/>
      </w:divBdr>
    </w:div>
    <w:div w:id="192468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8073</TotalTime>
  <Pages>5</Pages>
  <Words>2068</Words>
  <Characters>11791</Characters>
  <Application>Microsoft Office Word</Application>
  <DocSecurity>0</DocSecurity>
  <Lines>98</Lines>
  <Paragraphs>27</Paragraphs>
  <ScaleCrop>false</ScaleCrop>
  <Company/>
  <LinksUpToDate>false</LinksUpToDate>
  <CharactersWithSpaces>13832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532</cp:revision>
  <dcterms:created xsi:type="dcterms:W3CDTF">2022-07-28T10:27:00Z</dcterms:created>
  <dcterms:modified xsi:type="dcterms:W3CDTF">2023-02-17T10:42:00Z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d7a48823d4a43769116497e79727973">
    <vt:lpwstr>CWMzLEAN+gkqgHrzfBX9ZiWm6d6428xjFclfkIFoFQlnG97udJDrB9192+L8kuAb2O9HuJQ/nGB4etlCMkSQvpsPw==</vt:lpwstr>
  </property>
</Properties>
</file>